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AEA3" w14:textId="70CE3FB2" w:rsidR="00BB35C2" w:rsidRPr="00063C74" w:rsidRDefault="00BB35C2" w:rsidP="00BB35C2">
      <w:pPr>
        <w:spacing w:line="252" w:lineRule="auto"/>
        <w:jc w:val="center"/>
        <w:rPr>
          <w:rFonts w:ascii="Script MT Bold" w:eastAsia="Script MT Bold" w:hAnsi="Script MT Bold" w:cs="Script MT Bold"/>
          <w:b/>
          <w:bCs/>
          <w:color w:val="000000"/>
          <w:sz w:val="48"/>
          <w:szCs w:val="48"/>
        </w:rPr>
      </w:pPr>
      <w:r w:rsidRPr="00063C74">
        <w:rPr>
          <w:rFonts w:ascii="Script MT Bold" w:eastAsia="Script MT Bold" w:hAnsi="Script MT Bold" w:cs="Script MT Bold"/>
          <w:b/>
          <w:bCs/>
          <w:color w:val="000000"/>
          <w:sz w:val="48"/>
          <w:szCs w:val="48"/>
        </w:rPr>
        <w:t xml:space="preserve">Biblical Foundations – </w:t>
      </w:r>
      <w:r>
        <w:rPr>
          <w:rFonts w:ascii="Script MT Bold" w:eastAsia="Script MT Bold" w:hAnsi="Script MT Bold" w:cs="Script MT Bold"/>
          <w:b/>
          <w:bCs/>
          <w:color w:val="000000"/>
          <w:sz w:val="48"/>
          <w:szCs w:val="48"/>
        </w:rPr>
        <w:t>The Doctrine of Sin (Pt.</w:t>
      </w:r>
      <w:r>
        <w:rPr>
          <w:rFonts w:ascii="Script MT Bold" w:eastAsia="Script MT Bold" w:hAnsi="Script MT Bold" w:cs="Script MT Bold"/>
          <w:b/>
          <w:bCs/>
          <w:color w:val="000000"/>
          <w:sz w:val="48"/>
          <w:szCs w:val="48"/>
        </w:rPr>
        <w:t>3</w:t>
      </w:r>
      <w:r>
        <w:rPr>
          <w:rFonts w:ascii="Script MT Bold" w:eastAsia="Script MT Bold" w:hAnsi="Script MT Bold" w:cs="Script MT Bold"/>
          <w:b/>
          <w:bCs/>
          <w:color w:val="000000"/>
          <w:sz w:val="48"/>
          <w:szCs w:val="48"/>
        </w:rPr>
        <w:t>)</w:t>
      </w:r>
    </w:p>
    <w:p w14:paraId="4B0C9E79" w14:textId="77777777" w:rsidR="00BB35C2" w:rsidRDefault="00BB35C2" w:rsidP="00BB35C2">
      <w:pPr>
        <w:spacing w:line="252" w:lineRule="auto"/>
        <w:jc w:val="center"/>
        <w:rPr>
          <w:rFonts w:ascii="Script MT Bold" w:eastAsia="Script MT Bold" w:hAnsi="Script MT Bold" w:cs="Script MT Bold"/>
          <w:b/>
          <w:bCs/>
          <w:color w:val="0070C0"/>
          <w:sz w:val="40"/>
        </w:rPr>
      </w:pPr>
      <w:r w:rsidRPr="00063C74">
        <w:rPr>
          <w:rFonts w:ascii="Script MT Bold" w:eastAsia="Script MT Bold" w:hAnsi="Script MT Bold" w:cs="Script MT Bold"/>
          <w:b/>
          <w:bCs/>
          <w:color w:val="0070C0"/>
          <w:sz w:val="40"/>
        </w:rPr>
        <w:t>What</w:t>
      </w:r>
      <w:r>
        <w:rPr>
          <w:rFonts w:ascii="Script MT Bold" w:eastAsia="Script MT Bold" w:hAnsi="Script MT Bold" w:cs="Script MT Bold"/>
          <w:b/>
          <w:bCs/>
          <w:color w:val="0070C0"/>
          <w:sz w:val="40"/>
        </w:rPr>
        <w:t xml:space="preserve"> is sin? Where did it come from?</w:t>
      </w:r>
      <w:r w:rsidRPr="00063C74">
        <w:rPr>
          <w:rFonts w:ascii="Script MT Bold" w:eastAsia="Script MT Bold" w:hAnsi="Script MT Bold" w:cs="Script MT Bold"/>
          <w:b/>
          <w:bCs/>
          <w:color w:val="0070C0"/>
          <w:sz w:val="40"/>
        </w:rPr>
        <w:t xml:space="preserve"> </w:t>
      </w:r>
      <w:r>
        <w:rPr>
          <w:rFonts w:ascii="Script MT Bold" w:eastAsia="Script MT Bold" w:hAnsi="Script MT Bold" w:cs="Script MT Bold"/>
          <w:b/>
          <w:bCs/>
          <w:color w:val="0070C0"/>
          <w:sz w:val="40"/>
        </w:rPr>
        <w:t>Do we inherit a sinful nature from Adam?</w:t>
      </w:r>
    </w:p>
    <w:p w14:paraId="793AD498" w14:textId="77777777" w:rsidR="00BB35C2" w:rsidRDefault="00BB35C2" w:rsidP="00BB35C2">
      <w:pPr>
        <w:spacing w:line="252" w:lineRule="auto"/>
        <w:rPr>
          <w:rFonts w:eastAsia="Script MT Bold" w:cs="Arial"/>
          <w:b/>
          <w:bCs/>
          <w:color w:val="0070C0"/>
          <w:szCs w:val="28"/>
        </w:rPr>
      </w:pPr>
    </w:p>
    <w:p w14:paraId="34136380" w14:textId="0443F6EF" w:rsidR="00BB35C2" w:rsidRPr="0085410A" w:rsidRDefault="00BB35C2" w:rsidP="00BB35C2">
      <w:pPr>
        <w:spacing w:line="252" w:lineRule="auto"/>
        <w:rPr>
          <w:rFonts w:eastAsia="Script MT Bold" w:cs="Arial"/>
          <w:color w:val="000000" w:themeColor="text1"/>
          <w:sz w:val="26"/>
          <w:szCs w:val="26"/>
        </w:rPr>
      </w:pPr>
      <w:r w:rsidRPr="0085410A">
        <w:rPr>
          <w:rFonts w:eastAsia="Script MT Bold" w:cs="Arial"/>
          <w:b/>
          <w:bCs/>
          <w:color w:val="000000" w:themeColor="text1"/>
          <w:sz w:val="26"/>
          <w:szCs w:val="26"/>
          <w:u w:val="single"/>
        </w:rPr>
        <w:t>The Doctrine of Inherited Sin</w:t>
      </w:r>
      <w:r w:rsidRPr="0085410A">
        <w:rPr>
          <w:rFonts w:eastAsia="Script MT Bold" w:cs="Arial"/>
          <w:color w:val="000000" w:themeColor="text1"/>
          <w:sz w:val="26"/>
          <w:szCs w:val="26"/>
        </w:rPr>
        <w:t>- How does the sin of Adam affect us? Scripture teaches that we inherit sin from Adam in at least two ways.</w:t>
      </w:r>
    </w:p>
    <w:p w14:paraId="4C3D42AE" w14:textId="3940A939" w:rsidR="00E2384B" w:rsidRPr="0085410A" w:rsidRDefault="00BB35C2" w:rsidP="00844123">
      <w:pPr>
        <w:pStyle w:val="ListParagraph"/>
        <w:numPr>
          <w:ilvl w:val="0"/>
          <w:numId w:val="1"/>
        </w:numPr>
        <w:spacing w:line="252" w:lineRule="auto"/>
        <w:rPr>
          <w:rFonts w:eastAsia="Script MT Bold" w:cs="Arial"/>
          <w:color w:val="000000" w:themeColor="text1"/>
          <w:sz w:val="26"/>
          <w:szCs w:val="26"/>
        </w:rPr>
      </w:pPr>
      <w:r w:rsidRPr="0085410A">
        <w:rPr>
          <w:rFonts w:eastAsia="Script MT Bold" w:cs="Arial"/>
          <w:b/>
          <w:bCs/>
          <w:color w:val="000000" w:themeColor="text1"/>
          <w:sz w:val="26"/>
          <w:szCs w:val="26"/>
        </w:rPr>
        <w:t>Inherited Guilt:</w:t>
      </w:r>
      <w:r w:rsidRPr="0085410A">
        <w:rPr>
          <w:rFonts w:eastAsia="Script MT Bold" w:cs="Arial"/>
          <w:color w:val="000000" w:themeColor="text1"/>
          <w:sz w:val="26"/>
          <w:szCs w:val="26"/>
        </w:rPr>
        <w:t xml:space="preserve"> we are counted guilty because of Adam’s sin. </w:t>
      </w:r>
      <w:r w:rsidR="00844123" w:rsidRPr="0085410A">
        <w:rPr>
          <w:rFonts w:eastAsia="Script MT Bold" w:cs="Arial"/>
          <w:color w:val="000000" w:themeColor="text1"/>
          <w:sz w:val="26"/>
          <w:szCs w:val="26"/>
        </w:rPr>
        <w:t>Paul</w:t>
      </w:r>
      <w:r w:rsidR="0085410A">
        <w:rPr>
          <w:rFonts w:eastAsia="Script MT Bold" w:cs="Arial"/>
          <w:color w:val="000000" w:themeColor="text1"/>
          <w:sz w:val="26"/>
          <w:szCs w:val="26"/>
        </w:rPr>
        <w:t xml:space="preserve"> comprehensively</w:t>
      </w:r>
      <w:r w:rsidR="00844123" w:rsidRPr="0085410A">
        <w:rPr>
          <w:rFonts w:eastAsia="Script MT Bold" w:cs="Arial"/>
          <w:color w:val="000000" w:themeColor="text1"/>
          <w:sz w:val="26"/>
          <w:szCs w:val="26"/>
        </w:rPr>
        <w:t xml:space="preserve"> explains the effects of Adam’s sin. </w:t>
      </w:r>
      <w:r w:rsidR="00844123" w:rsidRPr="0085410A">
        <w:rPr>
          <w:rFonts w:eastAsia="Script MT Bold" w:cs="Arial"/>
          <w:color w:val="FF0000"/>
          <w:sz w:val="26"/>
          <w:szCs w:val="26"/>
        </w:rPr>
        <w:t xml:space="preserve">(Romans 5:12) </w:t>
      </w:r>
      <w:r w:rsidR="00844123" w:rsidRPr="0085410A">
        <w:rPr>
          <w:rFonts w:eastAsia="Script MT Bold" w:cs="Arial"/>
          <w:color w:val="000000" w:themeColor="text1"/>
          <w:sz w:val="26"/>
          <w:szCs w:val="26"/>
        </w:rPr>
        <w:t>The context shows that Paul is not talking about actual sins that people commit every day of their lives, for the entire passage (Vs. 12-21) is taken up with the comparison between Adam and Christ. So, when Paul says,</w:t>
      </w:r>
      <w:r w:rsidR="00844123" w:rsidRPr="0085410A">
        <w:rPr>
          <w:rFonts w:eastAsia="Script MT Bold" w:cs="Arial"/>
          <w:b/>
          <w:bCs/>
          <w:color w:val="000000" w:themeColor="text1"/>
          <w:sz w:val="26"/>
          <w:szCs w:val="26"/>
        </w:rPr>
        <w:t>” death spread to all men because all sinned”</w:t>
      </w:r>
      <w:r w:rsidR="00844123" w:rsidRPr="0085410A">
        <w:rPr>
          <w:rFonts w:eastAsia="Script MT Bold" w:cs="Arial"/>
          <w:color w:val="000000" w:themeColor="text1"/>
          <w:sz w:val="26"/>
          <w:szCs w:val="26"/>
        </w:rPr>
        <w:t>, he is saying that through the sin of Adam</w:t>
      </w:r>
      <w:r w:rsidR="00972AE5" w:rsidRPr="0085410A">
        <w:rPr>
          <w:rFonts w:eastAsia="Script MT Bold" w:cs="Arial"/>
          <w:color w:val="000000" w:themeColor="text1"/>
          <w:sz w:val="26"/>
          <w:szCs w:val="26"/>
        </w:rPr>
        <w:t xml:space="preserve"> “all sinned.” This idea, that </w:t>
      </w:r>
      <w:r w:rsidR="00972AE5" w:rsidRPr="0085410A">
        <w:rPr>
          <w:rFonts w:eastAsia="Script MT Bold" w:cs="Arial"/>
          <w:b/>
          <w:bCs/>
          <w:color w:val="000000" w:themeColor="text1"/>
          <w:sz w:val="26"/>
          <w:szCs w:val="26"/>
        </w:rPr>
        <w:t>“all sinned”</w:t>
      </w:r>
      <w:r w:rsidR="00972AE5" w:rsidRPr="0085410A">
        <w:rPr>
          <w:rFonts w:eastAsia="Script MT Bold" w:cs="Arial"/>
          <w:color w:val="000000" w:themeColor="text1"/>
          <w:sz w:val="26"/>
          <w:szCs w:val="26"/>
        </w:rPr>
        <w:t xml:space="preserve"> means that God thought of us all as having sinned when Adam disobeyed, is further indicated in th</w:t>
      </w:r>
      <w:r w:rsidR="0085410A">
        <w:rPr>
          <w:rFonts w:eastAsia="Script MT Bold" w:cs="Arial"/>
          <w:color w:val="000000" w:themeColor="text1"/>
          <w:sz w:val="26"/>
          <w:szCs w:val="26"/>
        </w:rPr>
        <w:t>e next</w:t>
      </w:r>
      <w:r w:rsidR="00972AE5" w:rsidRPr="0085410A">
        <w:rPr>
          <w:rFonts w:eastAsia="Script MT Bold" w:cs="Arial"/>
          <w:color w:val="000000" w:themeColor="text1"/>
          <w:sz w:val="26"/>
          <w:szCs w:val="26"/>
        </w:rPr>
        <w:t xml:space="preserve"> passage. </w:t>
      </w:r>
      <w:r w:rsidR="00972AE5" w:rsidRPr="0085410A">
        <w:rPr>
          <w:rFonts w:eastAsia="Script MT Bold" w:cs="Arial"/>
          <w:color w:val="FF0000"/>
          <w:sz w:val="26"/>
          <w:szCs w:val="26"/>
        </w:rPr>
        <w:t xml:space="preserve">(Romans 5:13-14) </w:t>
      </w:r>
      <w:r w:rsidR="00972AE5" w:rsidRPr="0085410A">
        <w:rPr>
          <w:rFonts w:eastAsia="Script MT Bold" w:cs="Arial"/>
          <w:color w:val="000000" w:themeColor="text1"/>
          <w:sz w:val="26"/>
          <w:szCs w:val="26"/>
        </w:rPr>
        <w:t xml:space="preserve">Paul points out that from the time of Adam to the time of Moses, people did not have God’s written laws. Though their sins were </w:t>
      </w:r>
      <w:r w:rsidR="00972AE5" w:rsidRPr="0085410A">
        <w:rPr>
          <w:rFonts w:eastAsia="Script MT Bold" w:cs="Arial"/>
          <w:b/>
          <w:bCs/>
          <w:color w:val="000000" w:themeColor="text1"/>
          <w:sz w:val="26"/>
          <w:szCs w:val="26"/>
        </w:rPr>
        <w:t>“not counted”</w:t>
      </w:r>
      <w:r w:rsidR="00972AE5" w:rsidRPr="0085410A">
        <w:rPr>
          <w:rFonts w:eastAsia="Script MT Bold" w:cs="Arial"/>
          <w:color w:val="000000" w:themeColor="text1"/>
          <w:sz w:val="26"/>
          <w:szCs w:val="26"/>
        </w:rPr>
        <w:t xml:space="preserve"> (as infractions of the law), they still died. The fact that they still died is</w:t>
      </w:r>
      <w:r w:rsidR="00ED4E03" w:rsidRPr="0085410A">
        <w:rPr>
          <w:rFonts w:eastAsia="Script MT Bold" w:cs="Arial"/>
          <w:color w:val="000000" w:themeColor="text1"/>
          <w:sz w:val="26"/>
          <w:szCs w:val="26"/>
        </w:rPr>
        <w:t xml:space="preserve"> proof</w:t>
      </w:r>
      <w:r w:rsidR="00972AE5" w:rsidRPr="0085410A">
        <w:rPr>
          <w:rFonts w:eastAsia="Script MT Bold" w:cs="Arial"/>
          <w:color w:val="000000" w:themeColor="text1"/>
          <w:sz w:val="26"/>
          <w:szCs w:val="26"/>
        </w:rPr>
        <w:t xml:space="preserve"> that God counted them guilty </w:t>
      </w:r>
      <w:r w:rsidR="006E24FA" w:rsidRPr="0085410A">
        <w:rPr>
          <w:rFonts w:eastAsia="Script MT Bold" w:cs="Arial"/>
          <w:color w:val="000000" w:themeColor="text1"/>
          <w:sz w:val="26"/>
          <w:szCs w:val="26"/>
        </w:rPr>
        <w:t>based on</w:t>
      </w:r>
      <w:r w:rsidR="00972AE5" w:rsidRPr="0085410A">
        <w:rPr>
          <w:rFonts w:eastAsia="Script MT Bold" w:cs="Arial"/>
          <w:color w:val="000000" w:themeColor="text1"/>
          <w:sz w:val="26"/>
          <w:szCs w:val="26"/>
        </w:rPr>
        <w:t xml:space="preserve"> Adam’s sin.</w:t>
      </w:r>
      <w:r w:rsidR="00ED4E03" w:rsidRPr="0085410A">
        <w:rPr>
          <w:rFonts w:eastAsia="Script MT Bold" w:cs="Arial"/>
          <w:color w:val="000000" w:themeColor="text1"/>
          <w:sz w:val="26"/>
          <w:szCs w:val="26"/>
        </w:rPr>
        <w:t xml:space="preserve"> This idea is further affirmed in the next verses </w:t>
      </w:r>
      <w:r w:rsidR="00ED4E03" w:rsidRPr="0085410A">
        <w:rPr>
          <w:rFonts w:eastAsia="Script MT Bold" w:cs="Arial"/>
          <w:color w:val="FF0000"/>
          <w:sz w:val="26"/>
          <w:szCs w:val="26"/>
        </w:rPr>
        <w:t xml:space="preserve">(Romans 5:18-19) </w:t>
      </w:r>
      <w:r w:rsidR="00ED4E03" w:rsidRPr="0085410A">
        <w:rPr>
          <w:rFonts w:eastAsia="Script MT Bold" w:cs="Arial"/>
          <w:color w:val="000000" w:themeColor="text1"/>
          <w:sz w:val="26"/>
          <w:szCs w:val="26"/>
        </w:rPr>
        <w:t xml:space="preserve">Paul says explicitly that </w:t>
      </w:r>
      <w:r w:rsidR="006E24FA" w:rsidRPr="0085410A">
        <w:rPr>
          <w:rFonts w:eastAsia="Script MT Bold" w:cs="Arial"/>
          <w:color w:val="000000" w:themeColor="text1"/>
          <w:sz w:val="26"/>
          <w:szCs w:val="26"/>
        </w:rPr>
        <w:t>through</w:t>
      </w:r>
      <w:r w:rsidR="00ED4E03" w:rsidRPr="0085410A">
        <w:rPr>
          <w:rFonts w:eastAsia="Script MT Bold" w:cs="Arial"/>
          <w:color w:val="000000" w:themeColor="text1"/>
          <w:sz w:val="26"/>
          <w:szCs w:val="26"/>
        </w:rPr>
        <w:t xml:space="preserve"> the trespass of one man </w:t>
      </w:r>
      <w:r w:rsidR="00ED4E03" w:rsidRPr="0085410A">
        <w:rPr>
          <w:rFonts w:eastAsia="Script MT Bold" w:cs="Arial"/>
          <w:b/>
          <w:bCs/>
          <w:color w:val="000000" w:themeColor="text1"/>
          <w:sz w:val="26"/>
          <w:szCs w:val="26"/>
        </w:rPr>
        <w:t>“many were made</w:t>
      </w:r>
      <w:r w:rsidR="00E2384B" w:rsidRPr="0085410A">
        <w:rPr>
          <w:rFonts w:eastAsia="Script MT Bold" w:cs="Arial"/>
          <w:b/>
          <w:bCs/>
          <w:color w:val="000000" w:themeColor="text1"/>
          <w:sz w:val="26"/>
          <w:szCs w:val="26"/>
        </w:rPr>
        <w:t xml:space="preserve"> sinners.” </w:t>
      </w:r>
      <w:r w:rsidR="00E2384B" w:rsidRPr="0085410A">
        <w:rPr>
          <w:rFonts w:eastAsia="Script MT Bold" w:cs="Arial"/>
          <w:color w:val="000000" w:themeColor="text1"/>
          <w:sz w:val="26"/>
          <w:szCs w:val="26"/>
        </w:rPr>
        <w:t>When Adam sinned, God thought of all who would descend from Adam as sinners. Though we did not yet exist, God through his omniscient providence, looking into the future and knowing we would exist, began thinking of us as those who were guilty like Adam.</w:t>
      </w:r>
    </w:p>
    <w:p w14:paraId="2EEA9BAD" w14:textId="35E14775" w:rsidR="00844123" w:rsidRPr="0085410A" w:rsidRDefault="00E2384B" w:rsidP="00E2384B">
      <w:pPr>
        <w:spacing w:line="252" w:lineRule="auto"/>
        <w:rPr>
          <w:rFonts w:eastAsia="Script MT Bold" w:cs="Arial"/>
          <w:color w:val="000000" w:themeColor="text1"/>
          <w:sz w:val="26"/>
          <w:szCs w:val="26"/>
        </w:rPr>
      </w:pPr>
      <w:r w:rsidRPr="0085410A">
        <w:rPr>
          <w:rFonts w:eastAsia="Script MT Bold" w:cs="Arial"/>
          <w:color w:val="000000" w:themeColor="text1"/>
          <w:sz w:val="26"/>
          <w:szCs w:val="26"/>
        </w:rPr>
        <w:t xml:space="preserve">The conclusion to be drawn from these verses is that all members of </w:t>
      </w:r>
      <w:r w:rsidR="006E24FA" w:rsidRPr="0085410A">
        <w:rPr>
          <w:rFonts w:eastAsia="Script MT Bold" w:cs="Arial"/>
          <w:color w:val="000000" w:themeColor="text1"/>
          <w:sz w:val="26"/>
          <w:szCs w:val="26"/>
        </w:rPr>
        <w:t>humanity</w:t>
      </w:r>
      <w:r w:rsidRPr="0085410A">
        <w:rPr>
          <w:rFonts w:eastAsia="Script MT Bold" w:cs="Arial"/>
          <w:color w:val="000000" w:themeColor="text1"/>
          <w:sz w:val="26"/>
          <w:szCs w:val="26"/>
        </w:rPr>
        <w:t xml:space="preserve"> were represented by Adam in the time of testing in the garden of Eden. As our representative</w:t>
      </w:r>
      <w:r w:rsidR="006E24FA" w:rsidRPr="0085410A">
        <w:rPr>
          <w:rFonts w:eastAsia="Script MT Bold" w:cs="Arial"/>
          <w:color w:val="000000" w:themeColor="text1"/>
          <w:sz w:val="26"/>
          <w:szCs w:val="26"/>
        </w:rPr>
        <w:t>,</w:t>
      </w:r>
      <w:r w:rsidRPr="0085410A">
        <w:rPr>
          <w:rFonts w:eastAsia="Script MT Bold" w:cs="Arial"/>
          <w:color w:val="000000" w:themeColor="text1"/>
          <w:sz w:val="26"/>
          <w:szCs w:val="26"/>
        </w:rPr>
        <w:t xml:space="preserve"> Adam sinned</w:t>
      </w:r>
      <w:r w:rsidR="006E24FA" w:rsidRPr="0085410A">
        <w:rPr>
          <w:rFonts w:eastAsia="Script MT Bold" w:cs="Arial"/>
          <w:color w:val="000000" w:themeColor="text1"/>
          <w:sz w:val="26"/>
          <w:szCs w:val="26"/>
        </w:rPr>
        <w:t>, and God counted us guilty as well as Adam.</w:t>
      </w:r>
      <w:r w:rsidR="00ED4E03" w:rsidRPr="0085410A">
        <w:rPr>
          <w:rFonts w:eastAsia="Script MT Bold" w:cs="Arial"/>
          <w:color w:val="000000" w:themeColor="text1"/>
          <w:sz w:val="26"/>
          <w:szCs w:val="26"/>
        </w:rPr>
        <w:t xml:space="preserve"> </w:t>
      </w:r>
    </w:p>
    <w:p w14:paraId="12E8AA01" w14:textId="783BDBE8" w:rsidR="00CB7DFD" w:rsidRPr="0085410A" w:rsidRDefault="006E24FA" w:rsidP="006E24FA">
      <w:pPr>
        <w:pStyle w:val="ListParagraph"/>
        <w:numPr>
          <w:ilvl w:val="0"/>
          <w:numId w:val="1"/>
        </w:numPr>
        <w:spacing w:line="252" w:lineRule="auto"/>
        <w:rPr>
          <w:rFonts w:eastAsia="Script MT Bold" w:cs="Arial"/>
          <w:color w:val="000000" w:themeColor="text1"/>
          <w:sz w:val="26"/>
          <w:szCs w:val="26"/>
        </w:rPr>
      </w:pPr>
      <w:r w:rsidRPr="0085410A">
        <w:rPr>
          <w:rFonts w:eastAsia="Script MT Bold" w:cs="Arial"/>
          <w:b/>
          <w:bCs/>
          <w:color w:val="000000" w:themeColor="text1"/>
          <w:sz w:val="26"/>
          <w:szCs w:val="26"/>
        </w:rPr>
        <w:t>Inherited Corruption:</w:t>
      </w:r>
      <w:r w:rsidRPr="0085410A">
        <w:rPr>
          <w:rFonts w:eastAsia="Script MT Bold" w:cs="Arial"/>
          <w:color w:val="000000" w:themeColor="text1"/>
          <w:sz w:val="26"/>
          <w:szCs w:val="26"/>
        </w:rPr>
        <w:t xml:space="preserve"> we have a sinful nature because of Adam’s sin. In addition to the legal guilt that God imputes to us because of Adam’s sin, we also inherit a sinful nature because of Adam's sin. This inherited sinful nature is sometimes called </w:t>
      </w:r>
      <w:r w:rsidRPr="0085410A">
        <w:rPr>
          <w:rFonts w:eastAsia="Script MT Bold" w:cs="Arial"/>
          <w:b/>
          <w:bCs/>
          <w:color w:val="0070C0"/>
          <w:sz w:val="26"/>
          <w:szCs w:val="26"/>
        </w:rPr>
        <w:t>“original sin”</w:t>
      </w:r>
      <w:r w:rsidRPr="0085410A">
        <w:rPr>
          <w:rFonts w:eastAsia="Script MT Bold" w:cs="Arial"/>
          <w:color w:val="0070C0"/>
          <w:sz w:val="26"/>
          <w:szCs w:val="26"/>
        </w:rPr>
        <w:t xml:space="preserve"> </w:t>
      </w:r>
      <w:r w:rsidRPr="0085410A">
        <w:rPr>
          <w:rFonts w:eastAsia="Script MT Bold" w:cs="Arial"/>
          <w:color w:val="000000" w:themeColor="text1"/>
          <w:sz w:val="26"/>
          <w:szCs w:val="26"/>
        </w:rPr>
        <w:t xml:space="preserve">and sometimes more precisely called </w:t>
      </w:r>
      <w:r w:rsidRPr="0085410A">
        <w:rPr>
          <w:rFonts w:eastAsia="Script MT Bold" w:cs="Arial"/>
          <w:b/>
          <w:bCs/>
          <w:color w:val="0070C0"/>
          <w:sz w:val="26"/>
          <w:szCs w:val="26"/>
        </w:rPr>
        <w:t>“inherited corruption.”</w:t>
      </w:r>
      <w:r w:rsidRPr="0085410A">
        <w:rPr>
          <w:rFonts w:eastAsia="Script MT Bold" w:cs="Arial"/>
          <w:color w:val="0070C0"/>
          <w:sz w:val="26"/>
          <w:szCs w:val="26"/>
        </w:rPr>
        <w:t xml:space="preserve"> </w:t>
      </w:r>
      <w:r w:rsidR="00AF46FC" w:rsidRPr="0085410A">
        <w:rPr>
          <w:rFonts w:eastAsia="Script MT Bold" w:cs="Arial"/>
          <w:color w:val="FF0000"/>
          <w:sz w:val="26"/>
          <w:szCs w:val="26"/>
        </w:rPr>
        <w:t xml:space="preserve">(Psalm 51:1-5) </w:t>
      </w:r>
      <w:r w:rsidR="00AF46FC" w:rsidRPr="0085410A">
        <w:rPr>
          <w:rFonts w:eastAsia="Script MT Bold" w:cs="Arial"/>
          <w:color w:val="000000" w:themeColor="text1"/>
          <w:sz w:val="26"/>
          <w:szCs w:val="26"/>
        </w:rPr>
        <w:t xml:space="preserve">Here is a </w:t>
      </w:r>
      <w:r w:rsidR="00F93D32" w:rsidRPr="0085410A">
        <w:rPr>
          <w:rFonts w:eastAsia="Script MT Bold" w:cs="Arial"/>
          <w:color w:val="000000" w:themeColor="text1"/>
          <w:sz w:val="26"/>
          <w:szCs w:val="26"/>
        </w:rPr>
        <w:t xml:space="preserve">strong statement </w:t>
      </w:r>
      <w:r w:rsidR="00F93D32" w:rsidRPr="0085410A">
        <w:rPr>
          <w:rFonts w:eastAsia="Script MT Bold" w:cs="Arial"/>
          <w:color w:val="000000" w:themeColor="text1"/>
          <w:sz w:val="26"/>
          <w:szCs w:val="26"/>
        </w:rPr>
        <w:lastRenderedPageBreak/>
        <w:t xml:space="preserve">of the inherent tendency to sin that attaches to our lives from the very beginning. Therefore, our nature includes a natural disposition to sin. </w:t>
      </w:r>
      <w:r w:rsidR="00F93D32" w:rsidRPr="0085410A">
        <w:rPr>
          <w:rFonts w:eastAsia="Script MT Bold" w:cs="Arial"/>
          <w:color w:val="FF0000"/>
          <w:sz w:val="26"/>
          <w:szCs w:val="26"/>
        </w:rPr>
        <w:t xml:space="preserve">(Ephesians 2:3) </w:t>
      </w:r>
      <w:r w:rsidR="00F93D32" w:rsidRPr="0085410A">
        <w:rPr>
          <w:rFonts w:eastAsia="Script MT Bold" w:cs="Arial"/>
          <w:color w:val="000000" w:themeColor="text1"/>
          <w:sz w:val="26"/>
          <w:szCs w:val="26"/>
        </w:rPr>
        <w:t>This inherited tendency to sin does not mean that human beings are all as bad as they could be. The constraints of civil law, the expectations of the family and society, and the conviction of human conscience all provide restraining influences on the sinful tendencies in our hearts. The impact of our inherited corruption and our tendency to sin</w:t>
      </w:r>
      <w:r w:rsidR="00CB7DFD" w:rsidRPr="0085410A">
        <w:rPr>
          <w:rFonts w:eastAsia="Script MT Bold" w:cs="Arial"/>
          <w:color w:val="000000" w:themeColor="text1"/>
          <w:sz w:val="26"/>
          <w:szCs w:val="26"/>
        </w:rPr>
        <w:t>, as it relates to God, can be seen in two ways:</w:t>
      </w:r>
    </w:p>
    <w:p w14:paraId="5B3630B1" w14:textId="2BA0A747" w:rsidR="00CB7DFD" w:rsidRPr="0085410A" w:rsidRDefault="00CB7DFD" w:rsidP="00CB7DFD">
      <w:pPr>
        <w:pStyle w:val="ListParagraph"/>
        <w:numPr>
          <w:ilvl w:val="1"/>
          <w:numId w:val="1"/>
        </w:numPr>
        <w:spacing w:line="252" w:lineRule="auto"/>
        <w:rPr>
          <w:rFonts w:eastAsia="Script MT Bold" w:cs="Arial"/>
          <w:color w:val="000000" w:themeColor="text1"/>
          <w:sz w:val="26"/>
          <w:szCs w:val="26"/>
        </w:rPr>
      </w:pPr>
      <w:r w:rsidRPr="0085410A">
        <w:rPr>
          <w:rFonts w:eastAsia="Script MT Bold" w:cs="Arial"/>
          <w:b/>
          <w:bCs/>
          <w:color w:val="000000" w:themeColor="text1"/>
          <w:sz w:val="26"/>
          <w:szCs w:val="26"/>
        </w:rPr>
        <w:t>In our natures we lack spiritual good before God</w:t>
      </w:r>
      <w:r w:rsidRPr="0085410A">
        <w:rPr>
          <w:rFonts w:eastAsia="Script MT Bold" w:cs="Arial"/>
          <w:color w:val="000000" w:themeColor="text1"/>
          <w:sz w:val="26"/>
          <w:szCs w:val="26"/>
        </w:rPr>
        <w:t xml:space="preserve">. It is not just that some parts of us are </w:t>
      </w:r>
      <w:r w:rsidR="00BC62A0" w:rsidRPr="0085410A">
        <w:rPr>
          <w:rFonts w:eastAsia="Script MT Bold" w:cs="Arial"/>
          <w:color w:val="000000" w:themeColor="text1"/>
          <w:sz w:val="26"/>
          <w:szCs w:val="26"/>
        </w:rPr>
        <w:t>sinful,</w:t>
      </w:r>
      <w:r w:rsidRPr="0085410A">
        <w:rPr>
          <w:rFonts w:eastAsia="Script MT Bold" w:cs="Arial"/>
          <w:color w:val="000000" w:themeColor="text1"/>
          <w:sz w:val="26"/>
          <w:szCs w:val="26"/>
        </w:rPr>
        <w:t xml:space="preserve"> and others are pure. Rather, every part of our being is affected by sin. </w:t>
      </w:r>
      <w:r w:rsidRPr="0085410A">
        <w:rPr>
          <w:rFonts w:eastAsia="Script MT Bold" w:cs="Arial"/>
          <w:color w:val="FF0000"/>
          <w:sz w:val="26"/>
          <w:szCs w:val="26"/>
        </w:rPr>
        <w:t xml:space="preserve">(Romans 7:18, Jeremiah 17:9) </w:t>
      </w:r>
      <w:r w:rsidRPr="0085410A">
        <w:rPr>
          <w:rFonts w:eastAsia="Script MT Bold" w:cs="Arial"/>
          <w:color w:val="000000" w:themeColor="text1"/>
          <w:sz w:val="26"/>
          <w:szCs w:val="26"/>
        </w:rPr>
        <w:t xml:space="preserve">In these passages, scripture is not denying that unbelievers have good thoughts or motives in any sense (such as truthfulness, fairness, kindness, courage, mercy, etc.), but it is saying that in God’s infinitely holy eyes these thoughts and desires are still tainted by sin and lack a pure devotion to God. </w:t>
      </w:r>
    </w:p>
    <w:p w14:paraId="10461748" w14:textId="61F1FFD2" w:rsidR="006E24FA" w:rsidRPr="0085410A" w:rsidRDefault="00CB7DFD" w:rsidP="00CB7DFD">
      <w:pPr>
        <w:pStyle w:val="ListParagraph"/>
        <w:numPr>
          <w:ilvl w:val="1"/>
          <w:numId w:val="1"/>
        </w:numPr>
        <w:spacing w:line="252" w:lineRule="auto"/>
        <w:rPr>
          <w:rFonts w:eastAsia="Script MT Bold" w:cs="Arial"/>
          <w:color w:val="000000" w:themeColor="text1"/>
          <w:sz w:val="26"/>
          <w:szCs w:val="26"/>
        </w:rPr>
      </w:pPr>
      <w:r w:rsidRPr="0085410A">
        <w:rPr>
          <w:rFonts w:eastAsia="Script MT Bold" w:cs="Arial"/>
          <w:b/>
          <w:bCs/>
          <w:color w:val="000000" w:themeColor="text1"/>
          <w:sz w:val="26"/>
          <w:szCs w:val="26"/>
        </w:rPr>
        <w:t xml:space="preserve">In our actions we are unable to do spiritual good before God. </w:t>
      </w:r>
      <w:r w:rsidRPr="0085410A">
        <w:rPr>
          <w:rFonts w:eastAsia="Script MT Bold" w:cs="Arial"/>
          <w:color w:val="000000" w:themeColor="text1"/>
          <w:sz w:val="26"/>
          <w:szCs w:val="26"/>
        </w:rPr>
        <w:t>This truth is related to the previous one. Not only do we as sinners lack spiritual good in ourselves, but we also lack the ability to do anything that will</w:t>
      </w:r>
      <w:r w:rsidR="00BC62A0">
        <w:rPr>
          <w:rFonts w:eastAsia="Script MT Bold" w:cs="Arial"/>
          <w:color w:val="000000" w:themeColor="text1"/>
          <w:sz w:val="26"/>
          <w:szCs w:val="26"/>
        </w:rPr>
        <w:t>,</w:t>
      </w:r>
      <w:r w:rsidRPr="0085410A">
        <w:rPr>
          <w:rFonts w:eastAsia="Script MT Bold" w:cs="Arial"/>
          <w:color w:val="000000" w:themeColor="text1"/>
          <w:sz w:val="26"/>
          <w:szCs w:val="26"/>
        </w:rPr>
        <w:t xml:space="preserve"> </w:t>
      </w:r>
      <w:proofErr w:type="gramStart"/>
      <w:r w:rsidRPr="0085410A">
        <w:rPr>
          <w:rFonts w:eastAsia="Script MT Bold" w:cs="Arial"/>
          <w:color w:val="000000" w:themeColor="text1"/>
          <w:sz w:val="26"/>
          <w:szCs w:val="26"/>
        </w:rPr>
        <w:t>in itself please</w:t>
      </w:r>
      <w:proofErr w:type="gramEnd"/>
      <w:r w:rsidRPr="0085410A">
        <w:rPr>
          <w:rFonts w:eastAsia="Script MT Bold" w:cs="Arial"/>
          <w:color w:val="000000" w:themeColor="text1"/>
          <w:sz w:val="26"/>
          <w:szCs w:val="26"/>
        </w:rPr>
        <w:t xml:space="preserve"> God and the ability to come to God in our own strength. </w:t>
      </w:r>
      <w:r w:rsidRPr="0085410A">
        <w:rPr>
          <w:rFonts w:eastAsia="Script MT Bold" w:cs="Arial"/>
          <w:color w:val="FF0000"/>
          <w:sz w:val="26"/>
          <w:szCs w:val="26"/>
        </w:rPr>
        <w:t xml:space="preserve">(Romans 8:8) </w:t>
      </w:r>
      <w:r w:rsidR="00A722AC" w:rsidRPr="0085410A">
        <w:rPr>
          <w:rFonts w:eastAsia="Script MT Bold" w:cs="Arial"/>
          <w:color w:val="000000" w:themeColor="text1"/>
          <w:sz w:val="26"/>
          <w:szCs w:val="26"/>
        </w:rPr>
        <w:t xml:space="preserve">In terms of bearing fruit for God’s kingdom and doing what pleases him, we are totally incapable on our own. </w:t>
      </w:r>
      <w:r w:rsidR="00A722AC" w:rsidRPr="0085410A">
        <w:rPr>
          <w:rFonts w:eastAsia="Script MT Bold" w:cs="Arial"/>
          <w:color w:val="FF0000"/>
          <w:sz w:val="26"/>
          <w:szCs w:val="26"/>
        </w:rPr>
        <w:t>(John 15:5)</w:t>
      </w:r>
      <w:r w:rsidR="00333194" w:rsidRPr="0085410A">
        <w:rPr>
          <w:rFonts w:eastAsia="Script MT Bold" w:cs="Arial"/>
          <w:color w:val="FF0000"/>
          <w:sz w:val="26"/>
          <w:szCs w:val="26"/>
        </w:rPr>
        <w:t xml:space="preserve"> </w:t>
      </w:r>
      <w:r w:rsidR="00333194" w:rsidRPr="0085410A">
        <w:rPr>
          <w:rFonts w:eastAsia="Script MT Bold" w:cs="Arial"/>
          <w:color w:val="000000" w:themeColor="text1"/>
          <w:sz w:val="26"/>
          <w:szCs w:val="26"/>
        </w:rPr>
        <w:t>If we have a total inability to do any spiritual good in God’s sight</w:t>
      </w:r>
      <w:r w:rsidR="0085410A" w:rsidRPr="0085410A">
        <w:rPr>
          <w:rFonts w:eastAsia="Script MT Bold" w:cs="Arial"/>
          <w:color w:val="000000" w:themeColor="text1"/>
          <w:sz w:val="26"/>
          <w:szCs w:val="26"/>
        </w:rPr>
        <w:t xml:space="preserve">, then do we still have any freedom of choice? Certainly, those who are outside of Christ do still make </w:t>
      </w:r>
      <w:r w:rsidR="0085410A" w:rsidRPr="00BC62A0">
        <w:rPr>
          <w:rFonts w:eastAsia="Script MT Bold" w:cs="Arial"/>
          <w:b/>
          <w:bCs/>
          <w:i/>
          <w:iCs/>
          <w:color w:val="000000" w:themeColor="text1"/>
          <w:sz w:val="26"/>
          <w:szCs w:val="26"/>
        </w:rPr>
        <w:t>voluntary choices</w:t>
      </w:r>
      <w:r w:rsidR="0085410A" w:rsidRPr="0085410A">
        <w:rPr>
          <w:rFonts w:eastAsia="Script MT Bold" w:cs="Arial"/>
          <w:color w:val="000000" w:themeColor="text1"/>
          <w:sz w:val="26"/>
          <w:szCs w:val="26"/>
        </w:rPr>
        <w:t>- that is, they decide what they want to do, then they do it. In this sense there is still a kind of “freedom” in the choices that people make. Yet</w:t>
      </w:r>
      <w:r w:rsidR="00BC62A0">
        <w:rPr>
          <w:rFonts w:eastAsia="Script MT Bold" w:cs="Arial"/>
          <w:color w:val="000000" w:themeColor="text1"/>
          <w:sz w:val="26"/>
          <w:szCs w:val="26"/>
        </w:rPr>
        <w:t>,</w:t>
      </w:r>
      <w:r w:rsidR="0085410A" w:rsidRPr="0085410A">
        <w:rPr>
          <w:rFonts w:eastAsia="Script MT Bold" w:cs="Arial"/>
          <w:color w:val="000000" w:themeColor="text1"/>
          <w:sz w:val="26"/>
          <w:szCs w:val="26"/>
        </w:rPr>
        <w:t xml:space="preserve"> because of their inability to do good and to escape from their fundamental rebellion against God, and their fundamental preference for sin, unbelievers do not have freedom in the most important sense of freedom- that is, the freedom to do what is pleasing to God.   </w:t>
      </w:r>
      <w:r w:rsidR="00A722AC" w:rsidRPr="0085410A">
        <w:rPr>
          <w:rFonts w:eastAsia="Script MT Bold" w:cs="Arial"/>
          <w:color w:val="FF0000"/>
          <w:sz w:val="26"/>
          <w:szCs w:val="26"/>
        </w:rPr>
        <w:t xml:space="preserve"> </w:t>
      </w:r>
      <w:r w:rsidRPr="0085410A">
        <w:rPr>
          <w:rFonts w:eastAsia="Script MT Bold" w:cs="Arial"/>
          <w:color w:val="FF0000"/>
          <w:sz w:val="26"/>
          <w:szCs w:val="26"/>
        </w:rPr>
        <w:t xml:space="preserve"> </w:t>
      </w:r>
      <w:r w:rsidR="00F93D32" w:rsidRPr="0085410A">
        <w:rPr>
          <w:rFonts w:eastAsia="Script MT Bold" w:cs="Arial"/>
          <w:color w:val="FF0000"/>
          <w:sz w:val="26"/>
          <w:szCs w:val="26"/>
        </w:rPr>
        <w:t xml:space="preserve"> </w:t>
      </w:r>
    </w:p>
    <w:p w14:paraId="2DBE2E4B"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84C4F"/>
    <w:multiLevelType w:val="hybridMultilevel"/>
    <w:tmpl w:val="0CEC0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07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2"/>
    <w:rsid w:val="00333194"/>
    <w:rsid w:val="006E24FA"/>
    <w:rsid w:val="00844123"/>
    <w:rsid w:val="0085410A"/>
    <w:rsid w:val="00972AE5"/>
    <w:rsid w:val="00A722AC"/>
    <w:rsid w:val="00AF46FC"/>
    <w:rsid w:val="00BB35C2"/>
    <w:rsid w:val="00BC62A0"/>
    <w:rsid w:val="00C327BD"/>
    <w:rsid w:val="00CB7DFD"/>
    <w:rsid w:val="00D96B96"/>
    <w:rsid w:val="00E2384B"/>
    <w:rsid w:val="00ED4E03"/>
    <w:rsid w:val="00F9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079C"/>
  <w15:chartTrackingRefBased/>
  <w15:docId w15:val="{1FD71518-5E0B-4216-98AA-596DE7CE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5C2"/>
    <w:pPr>
      <w:spacing w:after="200" w:line="276" w:lineRule="auto"/>
    </w:pPr>
    <w:rPr>
      <w:rFonts w:eastAsia="Calibri" w:cs="Calibri"/>
      <w:kern w:val="0"/>
      <w:szCs w:val="4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2023-06-20T17:44:00Z</dcterms:created>
  <dcterms:modified xsi:type="dcterms:W3CDTF">2023-06-20T21:06:00Z</dcterms:modified>
</cp:coreProperties>
</file>