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069B" w14:textId="7C11E0BD" w:rsidR="00EE0AF7" w:rsidRDefault="00EE0AF7" w:rsidP="00EE0AF7">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 Common Grace (Pt.3)</w:t>
      </w:r>
    </w:p>
    <w:p w14:paraId="24396750" w14:textId="77777777" w:rsidR="00EE0AF7" w:rsidRDefault="00EE0AF7" w:rsidP="00EE0AF7">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What are the undeserved blessings that God gives to all people, both believers and nonbelievers?</w:t>
      </w:r>
    </w:p>
    <w:p w14:paraId="79A167B9" w14:textId="77777777" w:rsidR="00AD2E50" w:rsidRDefault="00AD2E50" w:rsidP="00EE0AF7">
      <w:pPr>
        <w:spacing w:line="252" w:lineRule="auto"/>
        <w:rPr>
          <w:rFonts w:eastAsia="Script MT Bold" w:cs="Arial"/>
          <w:b/>
          <w:bCs/>
          <w:color w:val="000000" w:themeColor="text1"/>
          <w:szCs w:val="28"/>
        </w:rPr>
      </w:pPr>
    </w:p>
    <w:p w14:paraId="44A36424" w14:textId="46C473F5" w:rsidR="00EE0AF7" w:rsidRDefault="00EE0AF7" w:rsidP="00EE0AF7">
      <w:pPr>
        <w:spacing w:line="252" w:lineRule="auto"/>
        <w:rPr>
          <w:rFonts w:eastAsia="Script MT Bold" w:cs="Arial"/>
          <w:color w:val="000000" w:themeColor="text1"/>
          <w:szCs w:val="28"/>
        </w:rPr>
      </w:pPr>
      <w:r w:rsidRPr="00EE0AF7">
        <w:rPr>
          <w:rFonts w:eastAsia="Script MT Bold" w:cs="Arial"/>
          <w:b/>
          <w:bCs/>
          <w:color w:val="000000" w:themeColor="text1"/>
          <w:szCs w:val="28"/>
        </w:rPr>
        <w:t>Reasons For Common Grace</w:t>
      </w:r>
      <w:r>
        <w:rPr>
          <w:rFonts w:eastAsia="Script MT Bold" w:cs="Arial"/>
          <w:color w:val="000000" w:themeColor="text1"/>
          <w:szCs w:val="28"/>
        </w:rPr>
        <w:t xml:space="preserve">- why does God bestow common grace on underserving sinners who will never come to salvation? </w:t>
      </w:r>
    </w:p>
    <w:p w14:paraId="74E48C62" w14:textId="3D9B15CC" w:rsidR="00EE0AF7" w:rsidRDefault="00EE0AF7" w:rsidP="00EE0AF7">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To Redeem Those Who Will Be Saved</w:t>
      </w:r>
      <w:r>
        <w:rPr>
          <w:rFonts w:eastAsia="Script MT Bold" w:cs="Arial"/>
          <w:color w:val="000000" w:themeColor="text1"/>
          <w:szCs w:val="28"/>
        </w:rPr>
        <w:t>- Peter says the day of judgment and final execution of punishment</w:t>
      </w:r>
      <w:r>
        <w:rPr>
          <w:rFonts w:eastAsia="Script MT Bold" w:cs="Arial"/>
          <w:b/>
          <w:bCs/>
          <w:color w:val="000000" w:themeColor="text1"/>
          <w:szCs w:val="28"/>
        </w:rPr>
        <w:t xml:space="preserve"> </w:t>
      </w:r>
      <w:r>
        <w:rPr>
          <w:rFonts w:eastAsia="Script MT Bold" w:cs="Arial"/>
          <w:color w:val="000000" w:themeColor="text1"/>
          <w:szCs w:val="28"/>
        </w:rPr>
        <w:t xml:space="preserve">is being delayed because there are yet more people who will be saved. </w:t>
      </w:r>
      <w:r w:rsidRPr="007144DD">
        <w:rPr>
          <w:rFonts w:eastAsia="Script MT Bold" w:cs="Arial"/>
          <w:color w:val="FF0000"/>
          <w:szCs w:val="28"/>
        </w:rPr>
        <w:t xml:space="preserve">(2 Peter 3:9-10) </w:t>
      </w:r>
      <w:r>
        <w:rPr>
          <w:rFonts w:eastAsia="Script MT Bold" w:cs="Arial"/>
          <w:color w:val="000000" w:themeColor="text1"/>
          <w:szCs w:val="28"/>
        </w:rPr>
        <w:t>In fact, this reason was true from the beginning of human history, for if God wanted to save any people out of the whole mass of sinful humanity, he could have destroyed all sinners immediately (for then there would be no human race left). Rather, he chose to allow sinful humans to live for some time, so that they might have an opportunity to repent and bear children and enable subsequent generations to live, hear the gospel, and repent.</w:t>
      </w:r>
    </w:p>
    <w:p w14:paraId="7BFB9310" w14:textId="77777777" w:rsidR="0016587A" w:rsidRDefault="00EE0AF7" w:rsidP="00EE0AF7">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To Demonstrate God’s Goodness and Mercy</w:t>
      </w:r>
      <w:r>
        <w:rPr>
          <w:rFonts w:eastAsia="Script MT Bold" w:cs="Arial"/>
          <w:color w:val="000000" w:themeColor="text1"/>
          <w:szCs w:val="28"/>
        </w:rPr>
        <w:t xml:space="preserve">- God’s goodness and mercy are not only seen </w:t>
      </w:r>
      <w:r w:rsidR="001D1E4C">
        <w:rPr>
          <w:rFonts w:eastAsia="Script MT Bold" w:cs="Arial"/>
          <w:color w:val="000000" w:themeColor="text1"/>
          <w:szCs w:val="28"/>
        </w:rPr>
        <w:t xml:space="preserve">in the salvation of believers but also in the blessings he gives to undeserving sinners. When God is” kind to the ungrateful and the evil” </w:t>
      </w:r>
      <w:r w:rsidR="001D1E4C" w:rsidRPr="007144DD">
        <w:rPr>
          <w:rFonts w:eastAsia="Script MT Bold" w:cs="Arial"/>
          <w:color w:val="FF0000"/>
          <w:szCs w:val="28"/>
        </w:rPr>
        <w:t>(Luke 6:35)</w:t>
      </w:r>
      <w:r w:rsidR="001D1E4C">
        <w:rPr>
          <w:rFonts w:eastAsia="Script MT Bold" w:cs="Arial"/>
          <w:color w:val="000000" w:themeColor="text1"/>
          <w:szCs w:val="28"/>
        </w:rPr>
        <w:t xml:space="preserve">, his kindness is revealed in the universe to his glory. </w:t>
      </w:r>
      <w:r w:rsidR="001D1E4C" w:rsidRPr="007144DD">
        <w:rPr>
          <w:rFonts w:eastAsia="Script MT Bold" w:cs="Arial"/>
          <w:color w:val="FF0000"/>
          <w:szCs w:val="28"/>
        </w:rPr>
        <w:t xml:space="preserve">(Psalm 145:9) </w:t>
      </w:r>
      <w:r w:rsidR="001D1E4C">
        <w:rPr>
          <w:rFonts w:eastAsia="Script MT Bold" w:cs="Arial"/>
          <w:color w:val="000000" w:themeColor="text1"/>
          <w:szCs w:val="28"/>
        </w:rPr>
        <w:t xml:space="preserve">In the case of the rich young ruler, even though the man was an unbeliever and would in a moment turn away from Jesus because of his great possessions, Jesus still loved him. </w:t>
      </w:r>
      <w:r w:rsidR="001D1E4C" w:rsidRPr="001D7554">
        <w:rPr>
          <w:rFonts w:eastAsia="Script MT Bold" w:cs="Arial"/>
          <w:color w:val="FF0000"/>
          <w:szCs w:val="28"/>
        </w:rPr>
        <w:t>(Mark 10:21)</w:t>
      </w:r>
      <w:r w:rsidR="0016587A" w:rsidRPr="001D7554">
        <w:rPr>
          <w:rFonts w:eastAsia="Script MT Bold" w:cs="Arial"/>
          <w:color w:val="FF0000"/>
          <w:szCs w:val="28"/>
        </w:rPr>
        <w:t xml:space="preserve"> </w:t>
      </w:r>
      <w:r w:rsidR="0016587A">
        <w:rPr>
          <w:rFonts w:eastAsia="Script MT Bold" w:cs="Arial"/>
          <w:color w:val="000000" w:themeColor="text1"/>
          <w:szCs w:val="28"/>
        </w:rPr>
        <w:t xml:space="preserve">Many have questioned the justice of God to delay the execution of punishment upon sin and give temporary blessings to human beings- however, it is still justice because the punishment is not forgotten, just delayed. In delaying punishment, God shows clearly that he has no pleasure in executing final judgment but rather delights in the salvation of men and women. </w:t>
      </w:r>
      <w:r w:rsidR="0016587A" w:rsidRPr="001D7554">
        <w:rPr>
          <w:rFonts w:eastAsia="Script MT Bold" w:cs="Arial"/>
          <w:color w:val="FF0000"/>
          <w:szCs w:val="28"/>
        </w:rPr>
        <w:t>(Ezekiel 33:11)</w:t>
      </w:r>
    </w:p>
    <w:p w14:paraId="72DBA66E" w14:textId="7AAC69ED" w:rsidR="00EE0AF7" w:rsidRDefault="0016587A" w:rsidP="00EE0AF7">
      <w:pPr>
        <w:pStyle w:val="ListParagraph"/>
        <w:numPr>
          <w:ilvl w:val="0"/>
          <w:numId w:val="1"/>
        </w:numPr>
        <w:spacing w:line="252" w:lineRule="auto"/>
        <w:rPr>
          <w:rFonts w:eastAsia="Script MT Bold" w:cs="Arial"/>
          <w:color w:val="000000" w:themeColor="text1"/>
          <w:szCs w:val="28"/>
        </w:rPr>
      </w:pPr>
      <w:r>
        <w:rPr>
          <w:rFonts w:eastAsia="Script MT Bold" w:cs="Arial"/>
          <w:b/>
          <w:bCs/>
          <w:color w:val="000000" w:themeColor="text1"/>
          <w:szCs w:val="28"/>
        </w:rPr>
        <w:t>To Demonstrate God’s Justice</w:t>
      </w:r>
      <w:r>
        <w:rPr>
          <w:rFonts w:eastAsia="Script MT Bold" w:cs="Arial"/>
          <w:color w:val="000000" w:themeColor="text1"/>
          <w:szCs w:val="28"/>
        </w:rPr>
        <w:t xml:space="preserve">- When God repeatedly invites sinners to come to faith, and when they repeatedly refuse his </w:t>
      </w:r>
      <w:r>
        <w:rPr>
          <w:rFonts w:eastAsia="Script MT Bold" w:cs="Arial"/>
          <w:color w:val="000000" w:themeColor="text1"/>
          <w:szCs w:val="28"/>
        </w:rPr>
        <w:lastRenderedPageBreak/>
        <w:t xml:space="preserve">invitations, the justice of God in condemning them is seen much more clearly. Paul warns that those who persist in unbelief are simply storing up more wrath for themselves. </w:t>
      </w:r>
      <w:r w:rsidRPr="001D7554">
        <w:rPr>
          <w:rFonts w:eastAsia="Script MT Bold" w:cs="Arial"/>
          <w:color w:val="FF0000"/>
          <w:szCs w:val="28"/>
        </w:rPr>
        <w:t>(Romans 2:5)</w:t>
      </w:r>
      <w:r w:rsidR="001D1E4C" w:rsidRPr="001D7554">
        <w:rPr>
          <w:rFonts w:eastAsia="Script MT Bold" w:cs="Arial"/>
          <w:color w:val="FF0000"/>
          <w:szCs w:val="28"/>
        </w:rPr>
        <w:t xml:space="preserve">  </w:t>
      </w:r>
    </w:p>
    <w:p w14:paraId="798D8F6E" w14:textId="7C1B309D" w:rsidR="00AD2E50" w:rsidRPr="0057362B" w:rsidRDefault="00AD2E50" w:rsidP="00EE0AF7">
      <w:pPr>
        <w:pStyle w:val="ListParagraph"/>
        <w:numPr>
          <w:ilvl w:val="0"/>
          <w:numId w:val="1"/>
        </w:numPr>
        <w:spacing w:line="252" w:lineRule="auto"/>
        <w:rPr>
          <w:rFonts w:eastAsia="Script MT Bold" w:cs="Arial"/>
          <w:b/>
          <w:bCs/>
          <w:color w:val="000000" w:themeColor="text1"/>
          <w:szCs w:val="28"/>
        </w:rPr>
      </w:pPr>
      <w:r w:rsidRPr="007F3A4D">
        <w:rPr>
          <w:rFonts w:eastAsia="Script MT Bold" w:cs="Arial"/>
          <w:b/>
          <w:bCs/>
          <w:color w:val="000000" w:themeColor="text1"/>
          <w:szCs w:val="28"/>
        </w:rPr>
        <w:t xml:space="preserve">To Demonstrate God’s </w:t>
      </w:r>
      <w:r w:rsidR="007F3A4D" w:rsidRPr="007F3A4D">
        <w:rPr>
          <w:rFonts w:eastAsia="Script MT Bold" w:cs="Arial"/>
          <w:b/>
          <w:bCs/>
          <w:color w:val="000000" w:themeColor="text1"/>
          <w:szCs w:val="28"/>
        </w:rPr>
        <w:t>Glory</w:t>
      </w:r>
      <w:r w:rsidR="007F3A4D">
        <w:rPr>
          <w:rFonts w:eastAsia="Script MT Bold" w:cs="Arial"/>
          <w:color w:val="000000" w:themeColor="text1"/>
          <w:szCs w:val="28"/>
        </w:rPr>
        <w:t>- God’s glory is shown in many ways</w:t>
      </w:r>
      <w:r w:rsidR="006E6163">
        <w:rPr>
          <w:rFonts w:eastAsia="Script MT Bold" w:cs="Arial"/>
          <w:color w:val="000000" w:themeColor="text1"/>
          <w:szCs w:val="28"/>
        </w:rPr>
        <w:t xml:space="preserve"> by the activities of human beings in all the areas in which common grace </w:t>
      </w:r>
      <w:r w:rsidR="005804A0">
        <w:rPr>
          <w:rFonts w:eastAsia="Script MT Bold" w:cs="Arial"/>
          <w:color w:val="000000" w:themeColor="text1"/>
          <w:szCs w:val="28"/>
        </w:rPr>
        <w:t>is operative. In developing and exercising dominion</w:t>
      </w:r>
      <w:r w:rsidR="00677E42">
        <w:rPr>
          <w:rFonts w:eastAsia="Script MT Bold" w:cs="Arial"/>
          <w:color w:val="000000" w:themeColor="text1"/>
          <w:szCs w:val="28"/>
        </w:rPr>
        <w:t xml:space="preserve"> over the earth, men and women demonstrate </w:t>
      </w:r>
      <w:r w:rsidR="007C0BBB">
        <w:rPr>
          <w:rFonts w:eastAsia="Script MT Bold" w:cs="Arial"/>
          <w:color w:val="000000" w:themeColor="text1"/>
          <w:szCs w:val="28"/>
        </w:rPr>
        <w:t>and reflect the wisdom</w:t>
      </w:r>
      <w:r w:rsidR="000D2FF7">
        <w:rPr>
          <w:rFonts w:eastAsia="Script MT Bold" w:cs="Arial"/>
          <w:color w:val="000000" w:themeColor="text1"/>
          <w:szCs w:val="28"/>
        </w:rPr>
        <w:t xml:space="preserve"> of </w:t>
      </w:r>
      <w:r w:rsidR="00AA505A">
        <w:rPr>
          <w:rFonts w:eastAsia="Script MT Bold" w:cs="Arial"/>
          <w:color w:val="000000" w:themeColor="text1"/>
          <w:szCs w:val="28"/>
        </w:rPr>
        <w:t xml:space="preserve">God, demonstrate Godlike qualities of skill and moral </w:t>
      </w:r>
      <w:r w:rsidR="00EF59A2">
        <w:rPr>
          <w:rFonts w:eastAsia="Script MT Bold" w:cs="Arial"/>
          <w:color w:val="000000" w:themeColor="text1"/>
          <w:szCs w:val="28"/>
        </w:rPr>
        <w:t>virtue and authority over the un</w:t>
      </w:r>
      <w:r w:rsidR="00FB79BA">
        <w:rPr>
          <w:rFonts w:eastAsia="Script MT Bold" w:cs="Arial"/>
          <w:color w:val="000000" w:themeColor="text1"/>
          <w:szCs w:val="28"/>
        </w:rPr>
        <w:t>iverse.</w:t>
      </w:r>
      <w:r w:rsidR="007F73ED">
        <w:rPr>
          <w:rFonts w:eastAsia="Script MT Bold" w:cs="Arial"/>
          <w:color w:val="000000" w:themeColor="text1"/>
          <w:szCs w:val="28"/>
        </w:rPr>
        <w:t xml:space="preserve"> </w:t>
      </w:r>
      <w:r w:rsidR="0026540D">
        <w:rPr>
          <w:rFonts w:eastAsia="Script MT Bold" w:cs="Arial"/>
          <w:color w:val="000000" w:themeColor="text1"/>
          <w:szCs w:val="28"/>
        </w:rPr>
        <w:t>Though all of these activities are tainted by sinful motives</w:t>
      </w:r>
      <w:r w:rsidR="009F6E3D">
        <w:rPr>
          <w:rFonts w:eastAsia="Script MT Bold" w:cs="Arial"/>
          <w:color w:val="000000" w:themeColor="text1"/>
          <w:szCs w:val="28"/>
        </w:rPr>
        <w:t xml:space="preserve">, they nonetheless reflect the excellence of God and therefore bring glory to </w:t>
      </w:r>
      <w:r w:rsidR="001D7554">
        <w:rPr>
          <w:rFonts w:eastAsia="Script MT Bold" w:cs="Arial"/>
          <w:color w:val="000000" w:themeColor="text1"/>
          <w:szCs w:val="28"/>
        </w:rPr>
        <w:t>him.</w:t>
      </w:r>
    </w:p>
    <w:p w14:paraId="630BF3F8" w14:textId="77777777" w:rsidR="006C4560" w:rsidRDefault="006C4560" w:rsidP="003F34B9">
      <w:pPr>
        <w:spacing w:line="252" w:lineRule="auto"/>
        <w:rPr>
          <w:rFonts w:eastAsia="Script MT Bold" w:cs="Arial"/>
          <w:color w:val="000000" w:themeColor="text1"/>
          <w:szCs w:val="28"/>
        </w:rPr>
      </w:pPr>
    </w:p>
    <w:p w14:paraId="3A945B94" w14:textId="46165D74" w:rsidR="009E550D" w:rsidRDefault="003F34B9" w:rsidP="003F34B9">
      <w:pPr>
        <w:spacing w:line="252" w:lineRule="auto"/>
        <w:rPr>
          <w:rFonts w:eastAsia="Script MT Bold" w:cs="Arial"/>
          <w:color w:val="000000" w:themeColor="text1"/>
          <w:szCs w:val="28"/>
        </w:rPr>
      </w:pPr>
      <w:r>
        <w:rPr>
          <w:rFonts w:eastAsia="Script MT Bold" w:cs="Arial"/>
          <w:color w:val="000000" w:themeColor="text1"/>
          <w:szCs w:val="28"/>
        </w:rPr>
        <w:t xml:space="preserve">In thinking about the </w:t>
      </w:r>
      <w:r w:rsidR="00007CD1">
        <w:rPr>
          <w:rFonts w:eastAsia="Script MT Bold" w:cs="Arial"/>
          <w:color w:val="000000" w:themeColor="text1"/>
          <w:szCs w:val="28"/>
        </w:rPr>
        <w:t>varying kinds of goodness seen in the lives of unbelievers</w:t>
      </w:r>
      <w:r w:rsidR="00BC1845">
        <w:rPr>
          <w:rFonts w:eastAsia="Script MT Bold" w:cs="Arial"/>
          <w:color w:val="000000" w:themeColor="text1"/>
          <w:szCs w:val="28"/>
        </w:rPr>
        <w:t xml:space="preserve"> because of God’s abundant common </w:t>
      </w:r>
      <w:r w:rsidR="00083067">
        <w:rPr>
          <w:rFonts w:eastAsia="Script MT Bold" w:cs="Arial"/>
          <w:color w:val="000000" w:themeColor="text1"/>
          <w:szCs w:val="28"/>
        </w:rPr>
        <w:t>grace, we should keep three points in mind</w:t>
      </w:r>
      <w:r w:rsidR="009E550D">
        <w:rPr>
          <w:rFonts w:eastAsia="Script MT Bold" w:cs="Arial"/>
          <w:color w:val="000000" w:themeColor="text1"/>
          <w:szCs w:val="28"/>
        </w:rPr>
        <w:t>-</w:t>
      </w:r>
    </w:p>
    <w:p w14:paraId="0A35B8CC" w14:textId="7D232DF4" w:rsidR="0057362B" w:rsidRPr="00B00C95" w:rsidRDefault="003F6271" w:rsidP="003F6271">
      <w:pPr>
        <w:pStyle w:val="ListParagraph"/>
        <w:numPr>
          <w:ilvl w:val="0"/>
          <w:numId w:val="3"/>
        </w:numPr>
        <w:spacing w:line="252" w:lineRule="auto"/>
        <w:rPr>
          <w:rFonts w:eastAsia="Script MT Bold" w:cs="Arial"/>
          <w:color w:val="000000" w:themeColor="text1"/>
          <w:szCs w:val="28"/>
        </w:rPr>
      </w:pPr>
      <w:r w:rsidRPr="00B00C95">
        <w:rPr>
          <w:rFonts w:eastAsia="Script MT Bold" w:cs="Arial"/>
          <w:b/>
          <w:bCs/>
          <w:color w:val="0070C0"/>
          <w:szCs w:val="28"/>
        </w:rPr>
        <w:t>C</w:t>
      </w:r>
      <w:r w:rsidR="000A6A41" w:rsidRPr="00B00C95">
        <w:rPr>
          <w:rFonts w:eastAsia="Script MT Bold" w:cs="Arial"/>
          <w:b/>
          <w:bCs/>
          <w:color w:val="0070C0"/>
          <w:szCs w:val="28"/>
        </w:rPr>
        <w:t>ommon grace does not mean that those who receive it will be saved</w:t>
      </w:r>
      <w:r w:rsidR="00CF71D7">
        <w:rPr>
          <w:rFonts w:eastAsia="Script MT Bold" w:cs="Arial"/>
          <w:b/>
          <w:bCs/>
          <w:color w:val="0070C0"/>
          <w:szCs w:val="28"/>
        </w:rPr>
        <w:t>.</w:t>
      </w:r>
      <w:r w:rsidR="00BB1BB2">
        <w:rPr>
          <w:rFonts w:eastAsia="Script MT Bold" w:cs="Arial"/>
          <w:color w:val="000000" w:themeColor="text1"/>
          <w:szCs w:val="28"/>
        </w:rPr>
        <w:t xml:space="preserve"> Even the most skilled, most intelligent,</w:t>
      </w:r>
      <w:r w:rsidR="00901E04">
        <w:rPr>
          <w:rFonts w:eastAsia="Script MT Bold" w:cs="Arial"/>
          <w:color w:val="000000" w:themeColor="text1"/>
          <w:szCs w:val="28"/>
        </w:rPr>
        <w:t xml:space="preserve"> most upstanding,</w:t>
      </w:r>
      <w:r w:rsidR="00BB1BB2">
        <w:rPr>
          <w:rFonts w:eastAsia="Script MT Bold" w:cs="Arial"/>
          <w:color w:val="000000" w:themeColor="text1"/>
          <w:szCs w:val="28"/>
        </w:rPr>
        <w:t xml:space="preserve"> wealthiest, and most</w:t>
      </w:r>
      <w:r w:rsidR="00901E04">
        <w:rPr>
          <w:rFonts w:eastAsia="Script MT Bold" w:cs="Arial"/>
          <w:color w:val="000000" w:themeColor="text1"/>
          <w:szCs w:val="28"/>
        </w:rPr>
        <w:t xml:space="preserve"> powerful people in the world</w:t>
      </w:r>
      <w:r w:rsidR="00C024AD">
        <w:rPr>
          <w:rFonts w:eastAsia="Script MT Bold" w:cs="Arial"/>
          <w:color w:val="000000" w:themeColor="text1"/>
          <w:szCs w:val="28"/>
        </w:rPr>
        <w:t xml:space="preserve"> still need the gospel of Jesus Christ or they will be condemned for eternity.</w:t>
      </w:r>
      <w:r w:rsidR="007F4067">
        <w:rPr>
          <w:rFonts w:eastAsia="Script MT Bold" w:cs="Arial"/>
          <w:color w:val="000000" w:themeColor="text1"/>
          <w:szCs w:val="28"/>
        </w:rPr>
        <w:t xml:space="preserve"> They may appear</w:t>
      </w:r>
      <w:r w:rsidR="00A01970">
        <w:rPr>
          <w:rFonts w:eastAsia="Script MT Bold" w:cs="Arial"/>
          <w:color w:val="000000" w:themeColor="text1"/>
          <w:szCs w:val="28"/>
        </w:rPr>
        <w:t xml:space="preserve"> outwardly to have no needs but scripture </w:t>
      </w:r>
      <w:r w:rsidR="002326CE">
        <w:rPr>
          <w:rFonts w:eastAsia="Script MT Bold" w:cs="Arial"/>
          <w:color w:val="000000" w:themeColor="text1"/>
          <w:szCs w:val="28"/>
        </w:rPr>
        <w:t xml:space="preserve">says they are “enemies of God”. </w:t>
      </w:r>
      <w:r w:rsidR="002326CE" w:rsidRPr="000425B7">
        <w:rPr>
          <w:rFonts w:eastAsia="Script MT Bold" w:cs="Arial"/>
          <w:color w:val="FF0000"/>
          <w:szCs w:val="28"/>
        </w:rPr>
        <w:t xml:space="preserve">(Romans </w:t>
      </w:r>
      <w:r w:rsidR="000425B7" w:rsidRPr="000425B7">
        <w:rPr>
          <w:rFonts w:eastAsia="Script MT Bold" w:cs="Arial"/>
          <w:color w:val="FF0000"/>
          <w:szCs w:val="28"/>
        </w:rPr>
        <w:t>5:10, James 4:4)</w:t>
      </w:r>
      <w:r w:rsidR="00BB1BB2" w:rsidRPr="000425B7">
        <w:rPr>
          <w:rFonts w:eastAsia="Script MT Bold" w:cs="Arial"/>
          <w:color w:val="FF0000"/>
          <w:szCs w:val="28"/>
        </w:rPr>
        <w:t xml:space="preserve"> </w:t>
      </w:r>
    </w:p>
    <w:p w14:paraId="455CB069" w14:textId="7DF1B042" w:rsidR="00B00C95" w:rsidRPr="000F4DFC" w:rsidRDefault="00B00C95" w:rsidP="003F6271">
      <w:pPr>
        <w:pStyle w:val="ListParagraph"/>
        <w:numPr>
          <w:ilvl w:val="0"/>
          <w:numId w:val="3"/>
        </w:numPr>
        <w:spacing w:line="252" w:lineRule="auto"/>
        <w:rPr>
          <w:rFonts w:eastAsia="Script MT Bold" w:cs="Arial"/>
          <w:color w:val="000000" w:themeColor="text1"/>
          <w:szCs w:val="28"/>
        </w:rPr>
      </w:pPr>
      <w:r>
        <w:rPr>
          <w:rFonts w:eastAsia="Script MT Bold" w:cs="Arial"/>
          <w:b/>
          <w:bCs/>
          <w:color w:val="0070C0"/>
          <w:szCs w:val="28"/>
        </w:rPr>
        <w:t xml:space="preserve">We must </w:t>
      </w:r>
      <w:r w:rsidR="00CE35BE">
        <w:rPr>
          <w:rFonts w:eastAsia="Script MT Bold" w:cs="Arial"/>
          <w:b/>
          <w:bCs/>
          <w:color w:val="0070C0"/>
          <w:szCs w:val="28"/>
        </w:rPr>
        <w:t xml:space="preserve">be careful not to reject the good things that unbelievers do as totally </w:t>
      </w:r>
      <w:r w:rsidR="00CF71D7">
        <w:rPr>
          <w:rFonts w:eastAsia="Script MT Bold" w:cs="Arial"/>
          <w:b/>
          <w:bCs/>
          <w:color w:val="0070C0"/>
          <w:szCs w:val="28"/>
        </w:rPr>
        <w:t>evil.</w:t>
      </w:r>
      <w:r w:rsidR="00CF71D7">
        <w:rPr>
          <w:rFonts w:eastAsia="Script MT Bold" w:cs="Arial"/>
          <w:szCs w:val="28"/>
        </w:rPr>
        <w:t xml:space="preserve"> </w:t>
      </w:r>
      <w:r w:rsidR="00BA4E85">
        <w:rPr>
          <w:rFonts w:eastAsia="Script MT Bold" w:cs="Arial"/>
          <w:szCs w:val="28"/>
        </w:rPr>
        <w:t xml:space="preserve">By God’s common grace, unbelievers do </w:t>
      </w:r>
      <w:r w:rsidR="00BA4E85" w:rsidRPr="00BA4E85">
        <w:rPr>
          <w:rFonts w:eastAsia="Script MT Bold" w:cs="Arial"/>
          <w:b/>
          <w:bCs/>
          <w:i/>
          <w:iCs/>
          <w:szCs w:val="28"/>
        </w:rPr>
        <w:t>some</w:t>
      </w:r>
      <w:r w:rsidR="00BA4E85">
        <w:rPr>
          <w:rFonts w:eastAsia="Script MT Bold" w:cs="Arial"/>
          <w:szCs w:val="28"/>
        </w:rPr>
        <w:t xml:space="preserve"> good</w:t>
      </w:r>
      <w:r w:rsidR="00D640EB">
        <w:rPr>
          <w:rFonts w:eastAsia="Script MT Bold" w:cs="Arial"/>
          <w:szCs w:val="28"/>
        </w:rPr>
        <w:t>, and we should see God’s hand in it and be thankful for common grace as it operates</w:t>
      </w:r>
      <w:r w:rsidR="00B16C3C">
        <w:rPr>
          <w:rFonts w:eastAsia="Script MT Bold" w:cs="Arial"/>
          <w:szCs w:val="28"/>
        </w:rPr>
        <w:t xml:space="preserve"> in every friendship, act of kindness, </w:t>
      </w:r>
      <w:r w:rsidR="000F4DFC">
        <w:rPr>
          <w:rFonts w:eastAsia="Script MT Bold" w:cs="Arial"/>
          <w:szCs w:val="28"/>
        </w:rPr>
        <w:t>and every way in which it brings blessings to others.</w:t>
      </w:r>
    </w:p>
    <w:p w14:paraId="77F0117A" w14:textId="43DA3728" w:rsidR="000F4DFC" w:rsidRPr="009E550D" w:rsidRDefault="00780CF1" w:rsidP="003F6271">
      <w:pPr>
        <w:pStyle w:val="ListParagraph"/>
        <w:numPr>
          <w:ilvl w:val="0"/>
          <w:numId w:val="3"/>
        </w:numPr>
        <w:spacing w:line="252" w:lineRule="auto"/>
        <w:rPr>
          <w:rFonts w:eastAsia="Script MT Bold" w:cs="Arial"/>
          <w:color w:val="000000" w:themeColor="text1"/>
          <w:szCs w:val="28"/>
        </w:rPr>
      </w:pPr>
      <w:r>
        <w:rPr>
          <w:rFonts w:eastAsia="Script MT Bold" w:cs="Arial"/>
          <w:b/>
          <w:bCs/>
          <w:color w:val="0070C0"/>
          <w:szCs w:val="28"/>
        </w:rPr>
        <w:t xml:space="preserve">The </w:t>
      </w:r>
      <w:r w:rsidR="00592C40">
        <w:rPr>
          <w:rFonts w:eastAsia="Script MT Bold" w:cs="Arial"/>
          <w:b/>
          <w:bCs/>
          <w:color w:val="0070C0"/>
          <w:szCs w:val="28"/>
        </w:rPr>
        <w:t>doctrine of common grace should stir our hearts to much greater</w:t>
      </w:r>
      <w:r w:rsidR="008C3B7C">
        <w:rPr>
          <w:rFonts w:eastAsia="Script MT Bold" w:cs="Arial"/>
          <w:b/>
          <w:bCs/>
          <w:color w:val="0070C0"/>
          <w:szCs w:val="28"/>
        </w:rPr>
        <w:t xml:space="preserve"> thankfulness to God. </w:t>
      </w:r>
      <w:r w:rsidR="00D35947">
        <w:rPr>
          <w:rFonts w:eastAsia="Script MT Bold" w:cs="Arial"/>
          <w:szCs w:val="28"/>
        </w:rPr>
        <w:t>When we</w:t>
      </w:r>
      <w:r w:rsidR="0073639B">
        <w:rPr>
          <w:rFonts w:eastAsia="Script MT Bold" w:cs="Arial"/>
          <w:szCs w:val="28"/>
        </w:rPr>
        <w:t xml:space="preserve"> ride through neighborhoods and see houses and families </w:t>
      </w:r>
      <w:r w:rsidR="009848D8">
        <w:rPr>
          <w:rFonts w:eastAsia="Script MT Bold" w:cs="Arial"/>
          <w:szCs w:val="28"/>
        </w:rPr>
        <w:t xml:space="preserve">dwelling in security, or when we consider the </w:t>
      </w:r>
      <w:r w:rsidR="00FF646A">
        <w:rPr>
          <w:rFonts w:eastAsia="Script MT Bold" w:cs="Arial"/>
          <w:szCs w:val="28"/>
        </w:rPr>
        <w:t xml:space="preserve">abundant benefits of advancements in technology and medicine, </w:t>
      </w:r>
      <w:r w:rsidR="004E7E5C">
        <w:rPr>
          <w:rFonts w:eastAsia="Script MT Bold" w:cs="Arial"/>
          <w:szCs w:val="28"/>
        </w:rPr>
        <w:t>or when we stop and observe the beauty of nature</w:t>
      </w:r>
      <w:r w:rsidR="0078223C">
        <w:rPr>
          <w:rFonts w:eastAsia="Script MT Bold" w:cs="Arial"/>
          <w:szCs w:val="28"/>
        </w:rPr>
        <w:t xml:space="preserve">, or we </w:t>
      </w:r>
      <w:r w:rsidR="00B21655">
        <w:rPr>
          <w:rFonts w:eastAsia="Script MT Bold" w:cs="Arial"/>
          <w:szCs w:val="28"/>
        </w:rPr>
        <w:t>receive the most minu</w:t>
      </w:r>
      <w:r w:rsidR="00C91C7C">
        <w:rPr>
          <w:rFonts w:eastAsia="Script MT Bold" w:cs="Arial"/>
          <w:szCs w:val="28"/>
        </w:rPr>
        <w:t>te</w:t>
      </w:r>
      <w:r w:rsidR="00DA24D9">
        <w:rPr>
          <w:rFonts w:eastAsia="Script MT Bold" w:cs="Arial"/>
          <w:szCs w:val="28"/>
        </w:rPr>
        <w:t xml:space="preserve"> education</w:t>
      </w:r>
      <w:r w:rsidR="00C91C7C">
        <w:rPr>
          <w:rFonts w:eastAsia="Script MT Bold" w:cs="Arial"/>
          <w:szCs w:val="28"/>
        </w:rPr>
        <w:t xml:space="preserve"> from the vast storehouse of knowledge and wisdom, we should realize that </w:t>
      </w:r>
      <w:r w:rsidR="00122120">
        <w:rPr>
          <w:rFonts w:eastAsia="Script MT Bold" w:cs="Arial"/>
          <w:szCs w:val="28"/>
        </w:rPr>
        <w:t>God in his sovereignty is ultimately responsible</w:t>
      </w:r>
      <w:r w:rsidR="00244710">
        <w:rPr>
          <w:rFonts w:eastAsia="Script MT Bold" w:cs="Arial"/>
          <w:szCs w:val="28"/>
        </w:rPr>
        <w:t xml:space="preserve"> for all these blessings and that God has granted them to sinners who are </w:t>
      </w:r>
      <w:r w:rsidR="00244710" w:rsidRPr="00A079B1">
        <w:rPr>
          <w:rFonts w:eastAsia="Script MT Bold" w:cs="Arial"/>
          <w:i/>
          <w:iCs/>
          <w:szCs w:val="28"/>
        </w:rPr>
        <w:t>totally</w:t>
      </w:r>
      <w:r w:rsidR="00A079B1" w:rsidRPr="00A079B1">
        <w:rPr>
          <w:rFonts w:eastAsia="Script MT Bold" w:cs="Arial"/>
          <w:i/>
          <w:iCs/>
          <w:szCs w:val="28"/>
        </w:rPr>
        <w:t xml:space="preserve"> undeserving</w:t>
      </w:r>
      <w:r w:rsidR="00A079B1">
        <w:rPr>
          <w:rFonts w:eastAsia="Script MT Bold" w:cs="Arial"/>
          <w:szCs w:val="28"/>
        </w:rPr>
        <w:t xml:space="preserve"> of any of them.</w:t>
      </w:r>
      <w:r w:rsidR="00DA24D9">
        <w:rPr>
          <w:rFonts w:eastAsia="Script MT Bold" w:cs="Arial"/>
          <w:szCs w:val="28"/>
        </w:rPr>
        <w:t xml:space="preserve"> </w:t>
      </w:r>
    </w:p>
    <w:p w14:paraId="36BAFC80"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82A"/>
    <w:multiLevelType w:val="hybridMultilevel"/>
    <w:tmpl w:val="C324F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3772"/>
    <w:multiLevelType w:val="hybridMultilevel"/>
    <w:tmpl w:val="809A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44C5D"/>
    <w:multiLevelType w:val="hybridMultilevel"/>
    <w:tmpl w:val="C49A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522218">
    <w:abstractNumId w:val="2"/>
  </w:num>
  <w:num w:numId="2" w16cid:durableId="48652421">
    <w:abstractNumId w:val="1"/>
  </w:num>
  <w:num w:numId="3" w16cid:durableId="132431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F7"/>
    <w:rsid w:val="00007CD1"/>
    <w:rsid w:val="000425B7"/>
    <w:rsid w:val="00083067"/>
    <w:rsid w:val="000A6A41"/>
    <w:rsid w:val="000D2FF7"/>
    <w:rsid w:val="000F4DFC"/>
    <w:rsid w:val="00122120"/>
    <w:rsid w:val="0016587A"/>
    <w:rsid w:val="001D1E4C"/>
    <w:rsid w:val="001D7554"/>
    <w:rsid w:val="002326CE"/>
    <w:rsid w:val="00244710"/>
    <w:rsid w:val="0026540D"/>
    <w:rsid w:val="003F34B9"/>
    <w:rsid w:val="003F6271"/>
    <w:rsid w:val="004D1B44"/>
    <w:rsid w:val="004E7E5C"/>
    <w:rsid w:val="0057362B"/>
    <w:rsid w:val="005804A0"/>
    <w:rsid w:val="00592C40"/>
    <w:rsid w:val="00677E42"/>
    <w:rsid w:val="006C4560"/>
    <w:rsid w:val="006E6163"/>
    <w:rsid w:val="007144DD"/>
    <w:rsid w:val="0073639B"/>
    <w:rsid w:val="00780CF1"/>
    <w:rsid w:val="0078223C"/>
    <w:rsid w:val="007C0BBB"/>
    <w:rsid w:val="007F3A4D"/>
    <w:rsid w:val="007F4067"/>
    <w:rsid w:val="007F73ED"/>
    <w:rsid w:val="008544CC"/>
    <w:rsid w:val="008C3B7C"/>
    <w:rsid w:val="00901E04"/>
    <w:rsid w:val="00916638"/>
    <w:rsid w:val="009848D8"/>
    <w:rsid w:val="009E550D"/>
    <w:rsid w:val="009F6E3D"/>
    <w:rsid w:val="00A01970"/>
    <w:rsid w:val="00A079B1"/>
    <w:rsid w:val="00AA505A"/>
    <w:rsid w:val="00AD2E50"/>
    <w:rsid w:val="00B00C95"/>
    <w:rsid w:val="00B16C3C"/>
    <w:rsid w:val="00B21655"/>
    <w:rsid w:val="00BA4E85"/>
    <w:rsid w:val="00BB1BB2"/>
    <w:rsid w:val="00BC1845"/>
    <w:rsid w:val="00C023D7"/>
    <w:rsid w:val="00C024AD"/>
    <w:rsid w:val="00C13FF4"/>
    <w:rsid w:val="00C165E3"/>
    <w:rsid w:val="00C327BD"/>
    <w:rsid w:val="00C91C7C"/>
    <w:rsid w:val="00CE35BE"/>
    <w:rsid w:val="00CF71D7"/>
    <w:rsid w:val="00D35947"/>
    <w:rsid w:val="00D640EB"/>
    <w:rsid w:val="00D96B96"/>
    <w:rsid w:val="00DA24D9"/>
    <w:rsid w:val="00E05DAA"/>
    <w:rsid w:val="00EE0AF7"/>
    <w:rsid w:val="00EF59A2"/>
    <w:rsid w:val="00FB79BA"/>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E5B0"/>
  <w15:chartTrackingRefBased/>
  <w15:docId w15:val="{EA41B4B0-1279-4E05-B3F9-49FABDFE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F7"/>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3</cp:revision>
  <dcterms:created xsi:type="dcterms:W3CDTF">2023-08-23T14:50:00Z</dcterms:created>
  <dcterms:modified xsi:type="dcterms:W3CDTF">2023-08-23T14:50:00Z</dcterms:modified>
</cp:coreProperties>
</file>