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373AF" w14:textId="768E02F1" w:rsidR="00A83830" w:rsidRDefault="00A83830" w:rsidP="00A83830">
      <w:pPr>
        <w:spacing w:line="252" w:lineRule="auto"/>
        <w:jc w:val="center"/>
        <w:rPr>
          <w:rFonts w:ascii="Script MT Bold" w:eastAsia="Script MT Bold" w:hAnsi="Script MT Bold" w:cs="Script MT Bold"/>
          <w:b/>
          <w:bCs/>
          <w:color w:val="000000"/>
          <w:sz w:val="48"/>
          <w:szCs w:val="48"/>
        </w:rPr>
      </w:pPr>
      <w:r>
        <w:rPr>
          <w:rFonts w:ascii="Script MT Bold" w:eastAsia="Script MT Bold" w:hAnsi="Script MT Bold" w:cs="Script MT Bold"/>
          <w:b/>
          <w:bCs/>
          <w:color w:val="000000"/>
          <w:sz w:val="48"/>
          <w:szCs w:val="48"/>
        </w:rPr>
        <w:t>Biblical Foundations – The Doctrine of Election and Reprobation (Pt.3)</w:t>
      </w:r>
    </w:p>
    <w:p w14:paraId="4FE9C1FC" w14:textId="77777777" w:rsidR="00A83830" w:rsidRDefault="00A83830" w:rsidP="00A83830">
      <w:pPr>
        <w:spacing w:line="252" w:lineRule="auto"/>
        <w:rPr>
          <w:rFonts w:ascii="Script MT Bold" w:eastAsia="Script MT Bold" w:hAnsi="Script MT Bold" w:cs="Script MT Bold"/>
          <w:b/>
          <w:bCs/>
          <w:color w:val="0070C0"/>
          <w:sz w:val="40"/>
        </w:rPr>
      </w:pPr>
      <w:r>
        <w:rPr>
          <w:rFonts w:ascii="Script MT Bold" w:eastAsia="Script MT Bold" w:hAnsi="Script MT Bold" w:cs="Script MT Bold"/>
          <w:b/>
          <w:bCs/>
          <w:color w:val="0070C0"/>
          <w:sz w:val="40"/>
        </w:rPr>
        <w:t>When and why did God choose us? Are others not chosen?</w:t>
      </w:r>
    </w:p>
    <w:p w14:paraId="3EF3EEFF" w14:textId="0C57996A" w:rsidR="00A83830" w:rsidRDefault="00A83830" w:rsidP="00A83830">
      <w:pPr>
        <w:spacing w:line="252" w:lineRule="auto"/>
        <w:rPr>
          <w:rFonts w:eastAsia="Script MT Bold" w:cs="Arial"/>
          <w:szCs w:val="28"/>
        </w:rPr>
      </w:pPr>
      <w:r w:rsidRPr="00A83830">
        <w:rPr>
          <w:rFonts w:eastAsia="Script MT Bold" w:cs="Arial"/>
          <w:b/>
          <w:bCs/>
          <w:szCs w:val="28"/>
          <w:u w:val="single"/>
        </w:rPr>
        <w:t>Misunderstandings of the Doctrine of Election</w:t>
      </w:r>
      <w:r>
        <w:rPr>
          <w:rFonts w:eastAsia="Script MT Bold" w:cs="Arial"/>
          <w:szCs w:val="28"/>
        </w:rPr>
        <w:t>:</w:t>
      </w:r>
    </w:p>
    <w:p w14:paraId="38B65CF7" w14:textId="12283D44" w:rsidR="00A83830" w:rsidRPr="005D3842" w:rsidRDefault="00A83830" w:rsidP="00A83830">
      <w:pPr>
        <w:pStyle w:val="ListParagraph"/>
        <w:numPr>
          <w:ilvl w:val="0"/>
          <w:numId w:val="1"/>
        </w:numPr>
        <w:spacing w:line="252" w:lineRule="auto"/>
        <w:rPr>
          <w:rFonts w:eastAsia="Script MT Bold" w:cs="Arial"/>
          <w:b/>
          <w:bCs/>
          <w:color w:val="0070C0"/>
          <w:szCs w:val="28"/>
        </w:rPr>
      </w:pPr>
      <w:r w:rsidRPr="00A83830">
        <w:rPr>
          <w:rFonts w:eastAsia="Script MT Bold" w:cs="Arial"/>
          <w:b/>
          <w:bCs/>
          <w:color w:val="0070C0"/>
          <w:szCs w:val="28"/>
        </w:rPr>
        <w:t>Election is not Fatalistic or Mechanistic</w:t>
      </w:r>
      <w:r>
        <w:rPr>
          <w:rFonts w:eastAsia="Script MT Bold" w:cs="Arial"/>
          <w:color w:val="000000" w:themeColor="text1"/>
          <w:szCs w:val="28"/>
        </w:rPr>
        <w:t xml:space="preserve">- Sometimes those who object to the doctrine of election say that it is </w:t>
      </w:r>
      <w:r w:rsidRPr="005C4860">
        <w:rPr>
          <w:rFonts w:eastAsia="Script MT Bold" w:cs="Arial"/>
          <w:b/>
          <w:bCs/>
          <w:i/>
          <w:iCs/>
          <w:color w:val="000000" w:themeColor="text1"/>
          <w:szCs w:val="28"/>
        </w:rPr>
        <w:t>“fatalism”</w:t>
      </w:r>
      <w:r w:rsidR="00943C6D">
        <w:rPr>
          <w:rFonts w:eastAsia="Script MT Bold" w:cs="Arial"/>
          <w:color w:val="000000" w:themeColor="text1"/>
          <w:szCs w:val="28"/>
        </w:rPr>
        <w:t xml:space="preserve"> or that it presents a </w:t>
      </w:r>
      <w:r w:rsidR="00943C6D" w:rsidRPr="005C4860">
        <w:rPr>
          <w:rFonts w:eastAsia="Script MT Bold" w:cs="Arial"/>
          <w:b/>
          <w:bCs/>
          <w:i/>
          <w:iCs/>
          <w:color w:val="000000" w:themeColor="text1"/>
          <w:szCs w:val="28"/>
        </w:rPr>
        <w:t>“mechanistic system”</w:t>
      </w:r>
      <w:r w:rsidR="00943C6D">
        <w:rPr>
          <w:rFonts w:eastAsia="Script MT Bold" w:cs="Arial"/>
          <w:color w:val="000000" w:themeColor="text1"/>
          <w:szCs w:val="28"/>
        </w:rPr>
        <w:t xml:space="preserve"> for the universe. Two somewhat different objections are involved here. </w:t>
      </w:r>
      <w:r w:rsidR="00943C6D" w:rsidRPr="005D3842">
        <w:rPr>
          <w:rFonts w:eastAsia="Script MT Bold" w:cs="Arial"/>
          <w:b/>
          <w:bCs/>
          <w:i/>
          <w:iCs/>
          <w:color w:val="000000" w:themeColor="text1"/>
          <w:szCs w:val="28"/>
        </w:rPr>
        <w:t>Fatalism</w:t>
      </w:r>
      <w:r w:rsidR="00943C6D" w:rsidRPr="005D3842">
        <w:rPr>
          <w:rFonts w:eastAsia="Script MT Bold" w:cs="Arial"/>
          <w:b/>
          <w:bCs/>
          <w:color w:val="000000" w:themeColor="text1"/>
          <w:szCs w:val="28"/>
        </w:rPr>
        <w:t xml:space="preserve"> </w:t>
      </w:r>
      <w:r w:rsidR="00943C6D">
        <w:rPr>
          <w:rFonts w:eastAsia="Script MT Bold" w:cs="Arial"/>
          <w:color w:val="000000" w:themeColor="text1"/>
          <w:szCs w:val="28"/>
        </w:rPr>
        <w:t xml:space="preserve">is a system in which human choices and human decision do not really make any difference. In </w:t>
      </w:r>
      <w:r w:rsidR="00943C6D" w:rsidRPr="005D3842">
        <w:rPr>
          <w:rFonts w:eastAsia="Script MT Bold" w:cs="Arial"/>
          <w:b/>
          <w:bCs/>
          <w:i/>
          <w:iCs/>
          <w:color w:val="000000" w:themeColor="text1"/>
          <w:szCs w:val="28"/>
        </w:rPr>
        <w:t>fatalism</w:t>
      </w:r>
      <w:r w:rsidR="00943C6D">
        <w:rPr>
          <w:rFonts w:eastAsia="Script MT Bold" w:cs="Arial"/>
          <w:color w:val="000000" w:themeColor="text1"/>
          <w:szCs w:val="28"/>
        </w:rPr>
        <w:t xml:space="preserve">, no matter what we do, things are going to turn out as they have been previously ordained (by an impersonal force called “fate”). Therefore, it is futile to attempt to influence the outcomes of events or the outcome of our lives by putting forth any effort or making any significant choices because these will not make any difference anyway. In a </w:t>
      </w:r>
      <w:r w:rsidR="00943C6D" w:rsidRPr="005D3842">
        <w:rPr>
          <w:rFonts w:eastAsia="Script MT Bold" w:cs="Arial"/>
          <w:b/>
          <w:bCs/>
          <w:i/>
          <w:iCs/>
          <w:color w:val="000000" w:themeColor="text1"/>
          <w:szCs w:val="28"/>
        </w:rPr>
        <w:t>mechanistic system</w:t>
      </w:r>
      <w:r w:rsidR="00943C6D">
        <w:rPr>
          <w:rFonts w:eastAsia="Script MT Bold" w:cs="Arial"/>
          <w:color w:val="000000" w:themeColor="text1"/>
          <w:szCs w:val="28"/>
        </w:rPr>
        <w:t xml:space="preserve"> the picture is one of an impersonal universe in which the universe functions in a mechanical way so that human beings are more like machines or robots responding to external stimuli than genuine persons. Here also genuine human personality would be reduced to the level of a machine that simply functions</w:t>
      </w:r>
      <w:r w:rsidR="005D3842">
        <w:rPr>
          <w:rFonts w:eastAsia="Script MT Bold" w:cs="Arial"/>
          <w:color w:val="000000" w:themeColor="text1"/>
          <w:szCs w:val="28"/>
        </w:rPr>
        <w:t xml:space="preserve"> in accordance with predetermined plans and in response to predetermined causes and influences.</w:t>
      </w:r>
      <w:r w:rsidR="00943C6D">
        <w:rPr>
          <w:rFonts w:eastAsia="Script MT Bold" w:cs="Arial"/>
          <w:color w:val="000000" w:themeColor="text1"/>
          <w:szCs w:val="28"/>
        </w:rPr>
        <w:t xml:space="preserve"> </w:t>
      </w:r>
    </w:p>
    <w:p w14:paraId="53280082" w14:textId="50657B70" w:rsidR="005D3842" w:rsidRDefault="005D3842" w:rsidP="005D3842">
      <w:pPr>
        <w:spacing w:line="252" w:lineRule="auto"/>
        <w:ind w:left="630"/>
        <w:rPr>
          <w:rFonts w:eastAsia="Script MT Bold" w:cs="Arial"/>
          <w:szCs w:val="28"/>
        </w:rPr>
      </w:pPr>
      <w:r>
        <w:rPr>
          <w:rFonts w:eastAsia="Script MT Bold" w:cs="Arial"/>
          <w:szCs w:val="28"/>
        </w:rPr>
        <w:t xml:space="preserve">By contrast to a fatalistic or mechanical view, the New Testament presents the entire outworking of our salvation as somewhat brought about by a </w:t>
      </w:r>
      <w:r w:rsidRPr="005D3842">
        <w:rPr>
          <w:rFonts w:eastAsia="Script MT Bold" w:cs="Arial"/>
          <w:b/>
          <w:bCs/>
          <w:i/>
          <w:iCs/>
          <w:szCs w:val="28"/>
        </w:rPr>
        <w:t>personal</w:t>
      </w:r>
      <w:r>
        <w:rPr>
          <w:rFonts w:eastAsia="Script MT Bold" w:cs="Arial"/>
          <w:szCs w:val="28"/>
        </w:rPr>
        <w:t xml:space="preserve"> God in relationship with </w:t>
      </w:r>
      <w:r w:rsidRPr="005D3842">
        <w:rPr>
          <w:rFonts w:eastAsia="Script MT Bold" w:cs="Arial"/>
          <w:b/>
          <w:bCs/>
          <w:i/>
          <w:iCs/>
          <w:szCs w:val="28"/>
        </w:rPr>
        <w:t xml:space="preserve">personal </w:t>
      </w:r>
      <w:r>
        <w:rPr>
          <w:rFonts w:eastAsia="Script MT Bold" w:cs="Arial"/>
          <w:szCs w:val="28"/>
        </w:rPr>
        <w:t xml:space="preserve">creatures. </w:t>
      </w:r>
      <w:r w:rsidRPr="0001633D">
        <w:rPr>
          <w:rFonts w:eastAsia="Script MT Bold" w:cs="Arial"/>
          <w:color w:val="FF0000"/>
          <w:szCs w:val="28"/>
        </w:rPr>
        <w:t xml:space="preserve">(Ephesians 1:4-5) </w:t>
      </w:r>
      <w:r>
        <w:rPr>
          <w:rFonts w:eastAsia="Script MT Bold" w:cs="Arial"/>
          <w:szCs w:val="28"/>
        </w:rPr>
        <w:t xml:space="preserve">God’s act of election was neither impersonal nor mechanistic but was permeated with personal love for those whom he chose. </w:t>
      </w:r>
      <w:r w:rsidR="009A57B5">
        <w:rPr>
          <w:rFonts w:eastAsia="Script MT Bold" w:cs="Arial"/>
          <w:szCs w:val="28"/>
        </w:rPr>
        <w:t xml:space="preserve">When talking about our response to the gospel offer, Scripture continually views us not as mechanistic creatures or robots, but as </w:t>
      </w:r>
      <w:r w:rsidR="009A57B5" w:rsidRPr="009A57B5">
        <w:rPr>
          <w:rFonts w:eastAsia="Script MT Bold" w:cs="Arial"/>
          <w:b/>
          <w:bCs/>
          <w:i/>
          <w:iCs/>
          <w:szCs w:val="28"/>
        </w:rPr>
        <w:t>genuine persons</w:t>
      </w:r>
      <w:r w:rsidR="009A57B5">
        <w:rPr>
          <w:rFonts w:eastAsia="Script MT Bold" w:cs="Arial"/>
          <w:szCs w:val="28"/>
        </w:rPr>
        <w:t xml:space="preserve">, personal creatures who make </w:t>
      </w:r>
      <w:r w:rsidR="009A57B5" w:rsidRPr="009A57B5">
        <w:rPr>
          <w:rFonts w:eastAsia="Script MT Bold" w:cs="Arial"/>
          <w:b/>
          <w:bCs/>
          <w:i/>
          <w:iCs/>
          <w:szCs w:val="28"/>
        </w:rPr>
        <w:t>willing choices</w:t>
      </w:r>
      <w:r w:rsidR="009A57B5">
        <w:rPr>
          <w:rFonts w:eastAsia="Script MT Bold" w:cs="Arial"/>
          <w:szCs w:val="28"/>
        </w:rPr>
        <w:t xml:space="preserve"> to accept or reject the gospel. </w:t>
      </w:r>
      <w:r w:rsidR="009A57B5" w:rsidRPr="0001633D">
        <w:rPr>
          <w:rFonts w:eastAsia="Script MT Bold" w:cs="Arial"/>
          <w:color w:val="FF0000"/>
          <w:szCs w:val="28"/>
        </w:rPr>
        <w:t xml:space="preserve">(Matthew 11:28, Revelation 22:17) </w:t>
      </w:r>
      <w:r w:rsidR="009A57B5">
        <w:rPr>
          <w:rFonts w:eastAsia="Script MT Bold" w:cs="Arial"/>
          <w:szCs w:val="28"/>
        </w:rPr>
        <w:t xml:space="preserve">These invitations and many others like </w:t>
      </w:r>
      <w:r w:rsidR="0001633D">
        <w:rPr>
          <w:rFonts w:eastAsia="Script MT Bold" w:cs="Arial"/>
          <w:szCs w:val="28"/>
        </w:rPr>
        <w:t>them</w:t>
      </w:r>
      <w:r w:rsidR="009A57B5">
        <w:rPr>
          <w:rFonts w:eastAsia="Script MT Bold" w:cs="Arial"/>
          <w:szCs w:val="28"/>
        </w:rPr>
        <w:t xml:space="preserve"> are addressed to genuine persons capable of hearing the invitation and responding to it by a decision of their wills. In contrast to the charge of fatalism, we also </w:t>
      </w:r>
      <w:r w:rsidR="009A57B5">
        <w:rPr>
          <w:rFonts w:eastAsia="Script MT Bold" w:cs="Arial"/>
          <w:szCs w:val="28"/>
        </w:rPr>
        <w:lastRenderedPageBreak/>
        <w:t>se</w:t>
      </w:r>
      <w:r w:rsidR="004C431B">
        <w:rPr>
          <w:rFonts w:eastAsia="Script MT Bold" w:cs="Arial"/>
          <w:szCs w:val="28"/>
        </w:rPr>
        <w:t>e</w:t>
      </w:r>
      <w:r w:rsidR="009A57B5">
        <w:rPr>
          <w:rFonts w:eastAsia="Script MT Bold" w:cs="Arial"/>
          <w:szCs w:val="28"/>
        </w:rPr>
        <w:t xml:space="preserve"> a much different picture in the New Testament</w:t>
      </w:r>
      <w:r w:rsidR="004C431B">
        <w:rPr>
          <w:rFonts w:eastAsia="Script MT Bold" w:cs="Arial"/>
          <w:szCs w:val="28"/>
        </w:rPr>
        <w:t xml:space="preserve">. </w:t>
      </w:r>
      <w:r w:rsidR="00E25985">
        <w:rPr>
          <w:rFonts w:eastAsia="Script MT Bold" w:cs="Arial"/>
          <w:szCs w:val="28"/>
        </w:rPr>
        <w:t xml:space="preserve">Not only do we make willing choices as real persons, but these choices are also </w:t>
      </w:r>
      <w:r w:rsidR="00E25985" w:rsidRPr="007960C8">
        <w:rPr>
          <w:rFonts w:eastAsia="Script MT Bold" w:cs="Arial"/>
          <w:b/>
          <w:bCs/>
          <w:i/>
          <w:iCs/>
          <w:szCs w:val="28"/>
        </w:rPr>
        <w:t>real choices</w:t>
      </w:r>
      <w:r w:rsidR="00E25985">
        <w:rPr>
          <w:rFonts w:eastAsia="Script MT Bold" w:cs="Arial"/>
          <w:szCs w:val="28"/>
        </w:rPr>
        <w:t xml:space="preserve"> because they do affect the course of events in the world. They affect our own lives and they affect the lives and destinies of others. </w:t>
      </w:r>
      <w:r w:rsidR="00E25985" w:rsidRPr="0001633D">
        <w:rPr>
          <w:rFonts w:eastAsia="Script MT Bold" w:cs="Arial"/>
          <w:color w:val="FF0000"/>
          <w:szCs w:val="28"/>
        </w:rPr>
        <w:t xml:space="preserve">(John 3:18) </w:t>
      </w:r>
      <w:r w:rsidR="00E25985">
        <w:rPr>
          <w:rFonts w:eastAsia="Script MT Bold" w:cs="Arial"/>
          <w:szCs w:val="28"/>
        </w:rPr>
        <w:t xml:space="preserve">Our personal decisions to believe or not to believe in Christ have eternal consequences in our lives. </w:t>
      </w:r>
    </w:p>
    <w:p w14:paraId="39185B40" w14:textId="723C2A39" w:rsidR="00E25985" w:rsidRPr="0001633D" w:rsidRDefault="00E25985" w:rsidP="00E25985">
      <w:pPr>
        <w:pStyle w:val="ListParagraph"/>
        <w:numPr>
          <w:ilvl w:val="0"/>
          <w:numId w:val="1"/>
        </w:numPr>
        <w:spacing w:line="252" w:lineRule="auto"/>
        <w:rPr>
          <w:rFonts w:eastAsia="Script MT Bold" w:cs="Arial"/>
          <w:b/>
          <w:bCs/>
          <w:color w:val="0070C0"/>
          <w:szCs w:val="28"/>
        </w:rPr>
      </w:pPr>
      <w:r w:rsidRPr="00E25985">
        <w:rPr>
          <w:rFonts w:eastAsia="Script MT Bold" w:cs="Arial"/>
          <w:b/>
          <w:bCs/>
          <w:color w:val="0070C0"/>
          <w:szCs w:val="28"/>
        </w:rPr>
        <w:t>Election IS NOT based on God’s Foreknowledge of our Faith</w:t>
      </w:r>
      <w:r>
        <w:rPr>
          <w:rFonts w:eastAsia="Script MT Bold" w:cs="Arial"/>
          <w:color w:val="000000" w:themeColor="text1"/>
          <w:szCs w:val="28"/>
        </w:rPr>
        <w:t xml:space="preserve">- Commonly people will agree that God predestines some to be saved, but they will say that he does this by looking into the future and seeing who will believe in Christ and who will not. If he sees a person is going to come to saving faith, then he will predestine that person to be saved, </w:t>
      </w:r>
      <w:r w:rsidRPr="000130C3">
        <w:rPr>
          <w:rFonts w:eastAsia="Script MT Bold" w:cs="Arial"/>
          <w:b/>
          <w:bCs/>
          <w:i/>
          <w:iCs/>
          <w:color w:val="002060"/>
          <w:szCs w:val="28"/>
        </w:rPr>
        <w:t>based on foreknowledge of that person’s faith</w:t>
      </w:r>
      <w:r>
        <w:rPr>
          <w:rFonts w:eastAsia="Script MT Bold" w:cs="Arial"/>
          <w:b/>
          <w:bCs/>
          <w:i/>
          <w:iCs/>
          <w:color w:val="000000" w:themeColor="text1"/>
          <w:szCs w:val="28"/>
        </w:rPr>
        <w:t>.</w:t>
      </w:r>
      <w:r>
        <w:rPr>
          <w:rFonts w:eastAsia="Script MT Bold" w:cs="Arial"/>
          <w:color w:val="000000" w:themeColor="text1"/>
          <w:szCs w:val="28"/>
        </w:rPr>
        <w:t xml:space="preserve"> If he sees that a person will not come to saving faith, then he does not predestine that person to be saved. </w:t>
      </w:r>
      <w:r w:rsidR="0001633D">
        <w:rPr>
          <w:rFonts w:eastAsia="Script MT Bold" w:cs="Arial"/>
          <w:color w:val="000000" w:themeColor="text1"/>
          <w:szCs w:val="28"/>
        </w:rPr>
        <w:t xml:space="preserve">In this way, it is thought that the ultimate reason why some are saved and some are not </w:t>
      </w:r>
      <w:r w:rsidR="0001633D" w:rsidRPr="000130C3">
        <w:rPr>
          <w:rFonts w:eastAsia="Script MT Bold" w:cs="Arial"/>
          <w:color w:val="002060"/>
          <w:szCs w:val="28"/>
        </w:rPr>
        <w:t xml:space="preserve">lies </w:t>
      </w:r>
      <w:r w:rsidR="0001633D" w:rsidRPr="000130C3">
        <w:rPr>
          <w:rFonts w:eastAsia="Script MT Bold" w:cs="Arial"/>
          <w:b/>
          <w:bCs/>
          <w:i/>
          <w:iCs/>
          <w:color w:val="002060"/>
          <w:szCs w:val="28"/>
        </w:rPr>
        <w:t>within the people themselves</w:t>
      </w:r>
      <w:r w:rsidR="0001633D">
        <w:rPr>
          <w:rFonts w:eastAsia="Script MT Bold" w:cs="Arial"/>
          <w:b/>
          <w:bCs/>
          <w:i/>
          <w:iCs/>
          <w:color w:val="000000" w:themeColor="text1"/>
          <w:szCs w:val="28"/>
        </w:rPr>
        <w:t xml:space="preserve">, </w:t>
      </w:r>
      <w:r w:rsidR="0001633D">
        <w:rPr>
          <w:rFonts w:eastAsia="Script MT Bold" w:cs="Arial"/>
          <w:color w:val="000000" w:themeColor="text1"/>
          <w:szCs w:val="28"/>
        </w:rPr>
        <w:t xml:space="preserve">not within God. All that God does in his predestining work is give confirmation to the decision he knows people will make on their own. The verse people commonly use to support this view is </w:t>
      </w:r>
      <w:r w:rsidR="0001633D" w:rsidRPr="0001633D">
        <w:rPr>
          <w:rFonts w:eastAsia="Script MT Bold" w:cs="Arial"/>
          <w:color w:val="FF0000"/>
          <w:szCs w:val="28"/>
        </w:rPr>
        <w:t>Romans 8:29</w:t>
      </w:r>
      <w:r w:rsidR="0001633D">
        <w:rPr>
          <w:rFonts w:eastAsia="Script MT Bold" w:cs="Arial"/>
          <w:color w:val="000000" w:themeColor="text1"/>
          <w:szCs w:val="28"/>
        </w:rPr>
        <w:t xml:space="preserve">. </w:t>
      </w:r>
    </w:p>
    <w:p w14:paraId="47F93692" w14:textId="49A38F83" w:rsidR="00D96B96" w:rsidRPr="006049EC" w:rsidRDefault="0001633D" w:rsidP="006049EC">
      <w:pPr>
        <w:pStyle w:val="ListParagraph"/>
        <w:numPr>
          <w:ilvl w:val="0"/>
          <w:numId w:val="3"/>
        </w:numPr>
        <w:spacing w:line="252" w:lineRule="auto"/>
        <w:rPr>
          <w:rFonts w:eastAsia="Script MT Bold" w:cs="Arial"/>
          <w:b/>
          <w:bCs/>
          <w:color w:val="000000" w:themeColor="text1"/>
          <w:szCs w:val="28"/>
        </w:rPr>
      </w:pPr>
      <w:r w:rsidRPr="00D61B06">
        <w:rPr>
          <w:rFonts w:eastAsia="Script MT Bold" w:cs="Arial"/>
          <w:b/>
          <w:bCs/>
          <w:color w:val="0070C0"/>
          <w:szCs w:val="28"/>
        </w:rPr>
        <w:t xml:space="preserve">Foreknowledge of persons, not facts regarding the person. </w:t>
      </w:r>
      <w:r w:rsidR="009D695C">
        <w:rPr>
          <w:rFonts w:eastAsia="Script MT Bold" w:cs="Arial"/>
          <w:color w:val="000000" w:themeColor="text1"/>
          <w:szCs w:val="28"/>
        </w:rPr>
        <w:t xml:space="preserve">This </w:t>
      </w:r>
      <w:r w:rsidR="00F86182">
        <w:rPr>
          <w:rFonts w:eastAsia="Script MT Bold" w:cs="Arial"/>
          <w:color w:val="000000" w:themeColor="text1"/>
          <w:szCs w:val="28"/>
        </w:rPr>
        <w:t>verse can hardly be used to demonstrate that God based his predestination on foreknowledge</w:t>
      </w:r>
      <w:r w:rsidR="008C1566">
        <w:rPr>
          <w:rFonts w:eastAsia="Script MT Bold" w:cs="Arial"/>
          <w:color w:val="000000" w:themeColor="text1"/>
          <w:szCs w:val="28"/>
        </w:rPr>
        <w:t xml:space="preserve"> of </w:t>
      </w:r>
      <w:r w:rsidR="008C1566" w:rsidRPr="003B50C5">
        <w:rPr>
          <w:rFonts w:eastAsia="Script MT Bold" w:cs="Arial"/>
          <w:b/>
          <w:bCs/>
          <w:i/>
          <w:iCs/>
          <w:color w:val="002060"/>
          <w:szCs w:val="28"/>
        </w:rPr>
        <w:t>the fact that a person would believe.</w:t>
      </w:r>
      <w:r w:rsidR="008C1566">
        <w:rPr>
          <w:rFonts w:eastAsia="Script MT Bold" w:cs="Arial"/>
          <w:i/>
          <w:iCs/>
          <w:color w:val="000000" w:themeColor="text1"/>
          <w:szCs w:val="28"/>
        </w:rPr>
        <w:t xml:space="preserve"> </w:t>
      </w:r>
      <w:r w:rsidR="00E344BE">
        <w:rPr>
          <w:rFonts w:eastAsia="Script MT Bold" w:cs="Arial"/>
          <w:color w:val="000000" w:themeColor="text1"/>
          <w:szCs w:val="28"/>
        </w:rPr>
        <w:t xml:space="preserve"> The passage actually speaks of the fact that </w:t>
      </w:r>
      <w:r w:rsidR="00062549">
        <w:rPr>
          <w:rFonts w:eastAsia="Script MT Bold" w:cs="Arial"/>
          <w:i/>
          <w:iCs/>
          <w:color w:val="000000" w:themeColor="text1"/>
          <w:szCs w:val="28"/>
        </w:rPr>
        <w:t xml:space="preserve">God knew persons </w:t>
      </w:r>
      <w:r w:rsidR="00062549" w:rsidRPr="003B50C5">
        <w:rPr>
          <w:rFonts w:eastAsia="Script MT Bold" w:cs="Arial"/>
          <w:b/>
          <w:bCs/>
          <w:i/>
          <w:iCs/>
          <w:color w:val="002060"/>
          <w:szCs w:val="28"/>
        </w:rPr>
        <w:t>(“those whom he for</w:t>
      </w:r>
      <w:r w:rsidR="00F51A17" w:rsidRPr="003B50C5">
        <w:rPr>
          <w:rFonts w:eastAsia="Script MT Bold" w:cs="Arial"/>
          <w:b/>
          <w:bCs/>
          <w:i/>
          <w:iCs/>
          <w:color w:val="002060"/>
          <w:szCs w:val="28"/>
        </w:rPr>
        <w:t>e</w:t>
      </w:r>
      <w:r w:rsidR="00062549" w:rsidRPr="003B50C5">
        <w:rPr>
          <w:rFonts w:eastAsia="Script MT Bold" w:cs="Arial"/>
          <w:b/>
          <w:bCs/>
          <w:i/>
          <w:iCs/>
          <w:color w:val="002060"/>
          <w:szCs w:val="28"/>
        </w:rPr>
        <w:t>knew”)</w:t>
      </w:r>
      <w:r w:rsidR="00F51A17">
        <w:rPr>
          <w:rFonts w:eastAsia="Script MT Bold" w:cs="Arial"/>
          <w:i/>
          <w:iCs/>
          <w:color w:val="000000" w:themeColor="text1"/>
          <w:szCs w:val="28"/>
        </w:rPr>
        <w:t xml:space="preserve">, </w:t>
      </w:r>
      <w:r w:rsidR="00F51A17">
        <w:rPr>
          <w:rFonts w:eastAsia="Script MT Bold" w:cs="Arial"/>
          <w:color w:val="000000" w:themeColor="text1"/>
          <w:szCs w:val="28"/>
        </w:rPr>
        <w:t xml:space="preserve">not that he knew some </w:t>
      </w:r>
      <w:r w:rsidR="00F51A17">
        <w:rPr>
          <w:rFonts w:eastAsia="Script MT Bold" w:cs="Arial"/>
          <w:i/>
          <w:iCs/>
          <w:color w:val="000000" w:themeColor="text1"/>
          <w:szCs w:val="28"/>
        </w:rPr>
        <w:t>fact about them</w:t>
      </w:r>
      <w:r w:rsidR="00997C1D">
        <w:rPr>
          <w:rFonts w:eastAsia="Script MT Bold" w:cs="Arial"/>
          <w:i/>
          <w:iCs/>
          <w:color w:val="000000" w:themeColor="text1"/>
          <w:szCs w:val="28"/>
        </w:rPr>
        <w:t xml:space="preserve">, </w:t>
      </w:r>
      <w:r w:rsidR="00997C1D">
        <w:rPr>
          <w:rFonts w:eastAsia="Script MT Bold" w:cs="Arial"/>
          <w:color w:val="000000" w:themeColor="text1"/>
          <w:szCs w:val="28"/>
        </w:rPr>
        <w:t xml:space="preserve">such as the fact that they would believe. </w:t>
      </w:r>
      <w:r w:rsidR="001E5247">
        <w:rPr>
          <w:rFonts w:eastAsia="Script MT Bold" w:cs="Arial"/>
          <w:color w:val="000000" w:themeColor="text1"/>
          <w:szCs w:val="28"/>
        </w:rPr>
        <w:t>It is a personal, relational knowledge</w:t>
      </w:r>
      <w:r w:rsidR="003E52E0">
        <w:rPr>
          <w:rFonts w:eastAsia="Script MT Bold" w:cs="Arial"/>
          <w:color w:val="000000" w:themeColor="text1"/>
          <w:szCs w:val="28"/>
        </w:rPr>
        <w:t xml:space="preserve"> that is spoken of</w:t>
      </w:r>
      <w:r w:rsidR="00B4601B">
        <w:rPr>
          <w:rFonts w:eastAsia="Script MT Bold" w:cs="Arial"/>
          <w:color w:val="000000" w:themeColor="text1"/>
          <w:szCs w:val="28"/>
        </w:rPr>
        <w:t xml:space="preserve"> here: God</w:t>
      </w:r>
      <w:r w:rsidR="00F7441C">
        <w:rPr>
          <w:rFonts w:eastAsia="Script MT Bold" w:cs="Arial"/>
          <w:color w:val="000000" w:themeColor="text1"/>
          <w:szCs w:val="28"/>
        </w:rPr>
        <w:t>, looking into the future, thought of certain people in a saving relation</w:t>
      </w:r>
      <w:r w:rsidR="001D46D9">
        <w:rPr>
          <w:rFonts w:eastAsia="Script MT Bold" w:cs="Arial"/>
          <w:color w:val="000000" w:themeColor="text1"/>
          <w:szCs w:val="28"/>
        </w:rPr>
        <w:t xml:space="preserve">ship to him, and in that sense he </w:t>
      </w:r>
      <w:r w:rsidR="001D46D9" w:rsidRPr="00676FED">
        <w:rPr>
          <w:rFonts w:eastAsia="Script MT Bold" w:cs="Arial"/>
          <w:b/>
          <w:bCs/>
          <w:i/>
          <w:iCs/>
          <w:color w:val="C00000"/>
          <w:szCs w:val="28"/>
        </w:rPr>
        <w:t>“kne</w:t>
      </w:r>
      <w:r w:rsidR="005E1437" w:rsidRPr="00676FED">
        <w:rPr>
          <w:rFonts w:eastAsia="Script MT Bold" w:cs="Arial"/>
          <w:b/>
          <w:bCs/>
          <w:i/>
          <w:iCs/>
          <w:color w:val="C00000"/>
          <w:szCs w:val="28"/>
        </w:rPr>
        <w:t>w them”</w:t>
      </w:r>
      <w:r w:rsidR="005E1437">
        <w:rPr>
          <w:rFonts w:eastAsia="Script MT Bold" w:cs="Arial"/>
          <w:color w:val="000000" w:themeColor="text1"/>
          <w:szCs w:val="28"/>
        </w:rPr>
        <w:t xml:space="preserve"> long ago. </w:t>
      </w:r>
      <w:r w:rsidR="00A77EC3">
        <w:rPr>
          <w:rFonts w:eastAsia="Script MT Bold" w:cs="Arial"/>
          <w:color w:val="000000" w:themeColor="text1"/>
          <w:szCs w:val="28"/>
        </w:rPr>
        <w:t>This is the sense in which Paul</w:t>
      </w:r>
      <w:r w:rsidR="00211F9F">
        <w:rPr>
          <w:rFonts w:eastAsia="Script MT Bold" w:cs="Arial"/>
          <w:color w:val="000000" w:themeColor="text1"/>
          <w:szCs w:val="28"/>
        </w:rPr>
        <w:t xml:space="preserve"> speaks of God </w:t>
      </w:r>
      <w:r w:rsidR="00211F9F" w:rsidRPr="003B50C5">
        <w:rPr>
          <w:rFonts w:eastAsia="Script MT Bold" w:cs="Arial"/>
          <w:b/>
          <w:bCs/>
          <w:i/>
          <w:iCs/>
          <w:color w:val="002060"/>
          <w:szCs w:val="28"/>
        </w:rPr>
        <w:t>“knowing someone”</w:t>
      </w:r>
      <w:r w:rsidR="00211F9F">
        <w:rPr>
          <w:rFonts w:eastAsia="Script MT Bold" w:cs="Arial"/>
          <w:color w:val="000000" w:themeColor="text1"/>
          <w:szCs w:val="28"/>
        </w:rPr>
        <w:t xml:space="preserve">. </w:t>
      </w:r>
      <w:r w:rsidR="00970517" w:rsidRPr="006049EC">
        <w:rPr>
          <w:rFonts w:eastAsia="Script MT Bold" w:cs="Arial"/>
          <w:color w:val="FF0000"/>
          <w:szCs w:val="28"/>
        </w:rPr>
        <w:t xml:space="preserve">(1 Corinthians 8:3, Galatians 4:9) </w:t>
      </w:r>
      <w:r w:rsidR="00970517">
        <w:rPr>
          <w:rFonts w:eastAsia="Script MT Bold" w:cs="Arial"/>
          <w:color w:val="000000" w:themeColor="text1"/>
          <w:szCs w:val="28"/>
        </w:rPr>
        <w:t>When people know God in scripture</w:t>
      </w:r>
      <w:r w:rsidR="00BF5F82">
        <w:rPr>
          <w:rFonts w:eastAsia="Script MT Bold" w:cs="Arial"/>
          <w:color w:val="000000" w:themeColor="text1"/>
          <w:szCs w:val="28"/>
        </w:rPr>
        <w:t>, or when God knows them, it is personal knowledge</w:t>
      </w:r>
      <w:r w:rsidR="000F2727">
        <w:rPr>
          <w:rFonts w:eastAsia="Script MT Bold" w:cs="Arial"/>
          <w:color w:val="000000" w:themeColor="text1"/>
          <w:szCs w:val="28"/>
        </w:rPr>
        <w:t xml:space="preserve"> that involves a saving relationship. </w:t>
      </w:r>
      <w:r w:rsidR="007B109B">
        <w:rPr>
          <w:rFonts w:eastAsia="Script MT Bold" w:cs="Arial"/>
          <w:color w:val="000000" w:themeColor="text1"/>
          <w:szCs w:val="28"/>
        </w:rPr>
        <w:t>Therefore,</w:t>
      </w:r>
      <w:r w:rsidR="000F2727">
        <w:rPr>
          <w:rFonts w:eastAsia="Script MT Bold" w:cs="Arial"/>
          <w:color w:val="000000" w:themeColor="text1"/>
          <w:szCs w:val="28"/>
        </w:rPr>
        <w:t xml:space="preserve"> in Romans</w:t>
      </w:r>
      <w:r w:rsidR="008A6619">
        <w:rPr>
          <w:rFonts w:eastAsia="Script MT Bold" w:cs="Arial"/>
          <w:color w:val="000000" w:themeColor="text1"/>
          <w:szCs w:val="28"/>
        </w:rPr>
        <w:t xml:space="preserve"> 8:29, </w:t>
      </w:r>
      <w:r w:rsidR="008A6619" w:rsidRPr="003B50C5">
        <w:rPr>
          <w:rFonts w:eastAsia="Script MT Bold" w:cs="Arial"/>
          <w:b/>
          <w:bCs/>
          <w:i/>
          <w:iCs/>
          <w:color w:val="002060"/>
          <w:szCs w:val="28"/>
        </w:rPr>
        <w:t>“those whom he foreknew”</w:t>
      </w:r>
      <w:r w:rsidR="008A6619">
        <w:rPr>
          <w:rFonts w:eastAsia="Script MT Bold" w:cs="Arial"/>
          <w:color w:val="000000" w:themeColor="text1"/>
          <w:szCs w:val="28"/>
        </w:rPr>
        <w:t xml:space="preserve"> is best</w:t>
      </w:r>
      <w:r w:rsidR="001E0AD0">
        <w:rPr>
          <w:rFonts w:eastAsia="Script MT Bold" w:cs="Arial"/>
          <w:color w:val="000000" w:themeColor="text1"/>
          <w:szCs w:val="28"/>
        </w:rPr>
        <w:t xml:space="preserve"> understood to mean, </w:t>
      </w:r>
      <w:r w:rsidR="001E0AD0" w:rsidRPr="000130C3">
        <w:rPr>
          <w:rFonts w:eastAsia="Script MT Bold" w:cs="Arial"/>
          <w:b/>
          <w:bCs/>
          <w:i/>
          <w:iCs/>
          <w:color w:val="002060"/>
          <w:szCs w:val="28"/>
        </w:rPr>
        <w:t>“those whom he long ago thought of in a saving relationship</w:t>
      </w:r>
      <w:r w:rsidR="003B07FE" w:rsidRPr="000130C3">
        <w:rPr>
          <w:rFonts w:eastAsia="Script MT Bold" w:cs="Arial"/>
          <w:b/>
          <w:bCs/>
          <w:i/>
          <w:iCs/>
          <w:color w:val="002060"/>
          <w:szCs w:val="28"/>
        </w:rPr>
        <w:t xml:space="preserve"> to himself.”</w:t>
      </w:r>
      <w:r w:rsidR="003B07FE" w:rsidRPr="000130C3">
        <w:rPr>
          <w:rFonts w:eastAsia="Script MT Bold" w:cs="Arial"/>
          <w:color w:val="002060"/>
          <w:szCs w:val="28"/>
        </w:rPr>
        <w:t xml:space="preserve"> </w:t>
      </w:r>
      <w:r w:rsidR="003B07FE">
        <w:rPr>
          <w:rFonts w:eastAsia="Script MT Bold" w:cs="Arial"/>
          <w:color w:val="000000" w:themeColor="text1"/>
          <w:szCs w:val="28"/>
        </w:rPr>
        <w:t>The verse actually says nothing about</w:t>
      </w:r>
      <w:r w:rsidR="007B3519">
        <w:rPr>
          <w:rFonts w:eastAsia="Script MT Bold" w:cs="Arial"/>
          <w:color w:val="000000" w:themeColor="text1"/>
          <w:szCs w:val="28"/>
        </w:rPr>
        <w:t xml:space="preserve"> God foreknowing or foreseeing that certain people would believe</w:t>
      </w:r>
      <w:r w:rsidR="007B109B">
        <w:rPr>
          <w:rFonts w:eastAsia="Script MT Bold" w:cs="Arial"/>
          <w:color w:val="000000" w:themeColor="text1"/>
          <w:szCs w:val="28"/>
        </w:rPr>
        <w:t>, nor is that</w:t>
      </w:r>
      <w:r w:rsidR="00E27335">
        <w:rPr>
          <w:rFonts w:eastAsia="Script MT Bold" w:cs="Arial"/>
          <w:color w:val="000000" w:themeColor="text1"/>
          <w:szCs w:val="28"/>
        </w:rPr>
        <w:t xml:space="preserve"> idea mentioned in any other text of Scripture.</w:t>
      </w:r>
      <w:r w:rsidR="00F51A17">
        <w:rPr>
          <w:rFonts w:eastAsia="Script MT Bold" w:cs="Arial"/>
          <w:i/>
          <w:iCs/>
          <w:color w:val="000000" w:themeColor="text1"/>
          <w:szCs w:val="28"/>
        </w:rPr>
        <w:t xml:space="preserve"> </w:t>
      </w:r>
      <w:r w:rsidR="00F86182">
        <w:rPr>
          <w:rFonts w:eastAsia="Script MT Bold" w:cs="Arial"/>
          <w:color w:val="000000" w:themeColor="text1"/>
          <w:szCs w:val="28"/>
        </w:rPr>
        <w:t xml:space="preserve"> </w:t>
      </w:r>
    </w:p>
    <w:sectPr w:rsidR="00D96B96" w:rsidRPr="006049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56C03"/>
    <w:multiLevelType w:val="hybridMultilevel"/>
    <w:tmpl w:val="E90C037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6C40222E"/>
    <w:multiLevelType w:val="hybridMultilevel"/>
    <w:tmpl w:val="1D663AA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7B583BD4"/>
    <w:multiLevelType w:val="hybridMultilevel"/>
    <w:tmpl w:val="F83CAB4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562178356">
    <w:abstractNumId w:val="1"/>
  </w:num>
  <w:num w:numId="2" w16cid:durableId="1802991773">
    <w:abstractNumId w:val="2"/>
  </w:num>
  <w:num w:numId="3" w16cid:durableId="878081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830"/>
    <w:rsid w:val="00011B38"/>
    <w:rsid w:val="000130C3"/>
    <w:rsid w:val="0001633D"/>
    <w:rsid w:val="00062549"/>
    <w:rsid w:val="000F2727"/>
    <w:rsid w:val="001D46D9"/>
    <w:rsid w:val="001E0AD0"/>
    <w:rsid w:val="001E5247"/>
    <w:rsid w:val="00211F9F"/>
    <w:rsid w:val="003B07FE"/>
    <w:rsid w:val="003B50C5"/>
    <w:rsid w:val="003E52E0"/>
    <w:rsid w:val="00491927"/>
    <w:rsid w:val="004C431B"/>
    <w:rsid w:val="005C4860"/>
    <w:rsid w:val="005D3842"/>
    <w:rsid w:val="005E1437"/>
    <w:rsid w:val="006049EC"/>
    <w:rsid w:val="00676FED"/>
    <w:rsid w:val="007960C8"/>
    <w:rsid w:val="007B109B"/>
    <w:rsid w:val="007B3519"/>
    <w:rsid w:val="008A6619"/>
    <w:rsid w:val="008C1566"/>
    <w:rsid w:val="00943C6D"/>
    <w:rsid w:val="00970517"/>
    <w:rsid w:val="00997C1D"/>
    <w:rsid w:val="009A57B5"/>
    <w:rsid w:val="009D695C"/>
    <w:rsid w:val="00A77EC3"/>
    <w:rsid w:val="00A83830"/>
    <w:rsid w:val="00B4601B"/>
    <w:rsid w:val="00BF5F82"/>
    <w:rsid w:val="00C327BD"/>
    <w:rsid w:val="00D61B06"/>
    <w:rsid w:val="00D96B96"/>
    <w:rsid w:val="00DD12DA"/>
    <w:rsid w:val="00E25985"/>
    <w:rsid w:val="00E27335"/>
    <w:rsid w:val="00E344BE"/>
    <w:rsid w:val="00F04CCE"/>
    <w:rsid w:val="00F51A17"/>
    <w:rsid w:val="00F7441C"/>
    <w:rsid w:val="00F86182"/>
    <w:rsid w:val="00FC5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E7607"/>
  <w15:chartTrackingRefBased/>
  <w15:docId w15:val="{363D4AAB-8D6F-41E6-A213-4ADAB755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830"/>
    <w:pPr>
      <w:spacing w:after="200" w:line="276" w:lineRule="auto"/>
    </w:pPr>
    <w:rPr>
      <w:rFonts w:eastAsia="Calibri" w:cs="Calibri"/>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riko Billups</dc:creator>
  <cp:keywords/>
  <dc:description/>
  <cp:lastModifiedBy>riko Billups</cp:lastModifiedBy>
  <cp:revision>2</cp:revision>
  <cp:lastPrinted>2023-09-27T15:54:00Z</cp:lastPrinted>
  <dcterms:created xsi:type="dcterms:W3CDTF">2023-09-27T15:54:00Z</dcterms:created>
  <dcterms:modified xsi:type="dcterms:W3CDTF">2023-09-27T15:54:00Z</dcterms:modified>
</cp:coreProperties>
</file>